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left="0" w:right="-25" w:firstLine="0"/>
        <w:rPr>
          <w:rFonts w:hint="eastAsia" w:ascii="宋体" w:hAnsi="宋体" w:cs="宋体"/>
          <w:b/>
          <w:sz w:val="48"/>
          <w:szCs w:val="48"/>
        </w:rPr>
      </w:pPr>
      <w:r>
        <w:rPr>
          <w:rFonts w:ascii="宋体" w:hAnsi="宋体" w:cs="宋体"/>
          <w:b/>
          <w:sz w:val="120"/>
          <w:szCs w:val="120"/>
        </w:rPr>
        <mc:AlternateContent>
          <mc:Choice Requires="wpg">
            <w:drawing>
              <wp:inline xmlns:wp="http://schemas.openxmlformats.org/drawingml/2006/wordprocessingDrawing" distT="0" distB="0" distL="0" distR="0">
                <wp:extent cx="1607820" cy="1009015"/>
                <wp:effectExtent l="0" t="0" r="11430" b="63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0782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6.6pt;height:79.5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b/>
          <w:szCs w:val="21"/>
        </w:rPr>
      </w:pPr>
      <w:r>
        <w:rPr>
          <w:rFonts w:hint="eastAsia" w:ascii="宋体" w:hAnsi="宋体" w:cs="宋体"/>
        </w:rPr>
        <w:t xml:space="preserve">      </w:t>
      </w:r>
      <w:r/>
    </w:p>
    <w:p>
      <w:pPr>
        <w:pStyle w:val="898"/>
        <w:rPr>
          <w:rFonts w:hint="eastAsia" w:ascii="宋体" w:hAnsi="宋体" w:cs="宋体"/>
          <w:b/>
          <w:szCs w:val="21"/>
        </w:rPr>
      </w:pPr>
      <w:r>
        <w:rPr>
          <w:rFonts w:hint="eastAsia" w:ascii="宋体" w:hAnsi="宋体" w:cs="宋体"/>
          <w:b/>
          <w:szCs w:val="21"/>
        </w:rPr>
      </w:r>
      <w:r/>
    </w:p>
    <w:p>
      <w:pPr>
        <w:pStyle w:val="898"/>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竞争性磋商文件</w:t>
      </w:r>
      <w:r/>
    </w:p>
    <w:p>
      <w:pPr>
        <w:pStyle w:val="898"/>
        <w:rPr>
          <w:rFonts w:hint="eastAsia" w:ascii="宋体" w:hAnsi="宋体" w:cs="宋体"/>
        </w:rPr>
      </w:pPr>
      <w:r>
        <w:rPr>
          <w:rFonts w:hint="eastAsia" w:ascii="宋体" w:hAnsi="宋体" w:cs="宋体"/>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pStyle w:val="898"/>
        <w:rPr>
          <w:rFonts w:hint="eastAsia" w:ascii="宋体" w:hAnsi="宋体" w:cs="宋体"/>
        </w:rPr>
      </w:pPr>
      <w:r>
        <w:rPr>
          <w:rFonts w:hint="eastAsia" w:ascii="宋体" w:hAnsi="宋体" w:cs="宋体"/>
        </w:rPr>
      </w:r>
      <w:r/>
    </w:p>
    <w:p>
      <w:pPr>
        <w:ind w:firstLine="643"/>
        <w:keepLines w:val="0"/>
        <w:keepNext w:val="0"/>
        <w:pageBreakBefore w:val="0"/>
        <w:spacing w:after="0"/>
        <w:widowControl w:val="off"/>
        <w:rPr>
          <w:rFonts w:hint="eastAsia" w:ascii="宋体" w:hAnsi="宋体" w:eastAsia="宋体" w:cs="宋体"/>
          <w:sz w:val="32"/>
          <w:lang w:eastAsia="zh-CN"/>
        </w:rPr>
        <w:outlineLvl w:val="9"/>
      </w:pPr>
      <w:r>
        <w:rPr>
          <w:rFonts w:hint="eastAsia" w:ascii="宋体" w:hAnsi="宋体" w:cs="宋体"/>
          <w:b/>
          <w:bCs/>
          <w:sz w:val="32"/>
        </w:rPr>
        <w:t xml:space="preserve">项目编号：</w:t>
      </w:r>
      <w:r>
        <w:rPr>
          <w:rFonts w:hint="eastAsia" w:ascii="宋体" w:hAnsi="宋体" w:cs="宋体"/>
          <w:sz w:val="32"/>
          <w:lang w:eastAsia="zh-CN"/>
        </w:rPr>
        <w:t xml:space="preserve">JSZC-320300-ZJZB-C2025-0186</w:t>
      </w:r>
      <w:r/>
    </w:p>
    <w:p>
      <w:pPr>
        <w:pStyle w:val="898"/>
        <w:keepLines w:val="0"/>
        <w:keepNext w:val="0"/>
        <w:pageBreakBefore w:val="0"/>
        <w:spacing w:after="0"/>
        <w:widowControl w:val="off"/>
        <w:rPr>
          <w:rFonts w:hint="eastAsia" w:ascii="宋体" w:hAnsi="宋体" w:cs="宋体"/>
        </w:rPr>
        <w:outlineLvl w:val="9"/>
      </w:pPr>
      <w:r>
        <w:rPr>
          <w:rFonts w:hint="eastAsia" w:ascii="宋体" w:hAnsi="宋体" w:cs="宋体"/>
        </w:rPr>
      </w:r>
      <w:r/>
    </w:p>
    <w:p>
      <w:pPr>
        <w:ind w:firstLine="643"/>
        <w:keepLines w:val="0"/>
        <w:keepNext w:val="0"/>
        <w:pageBreakBefore w:val="0"/>
        <w:spacing w:after="0" w:line="360" w:lineRule="auto"/>
        <w:widowControl w:val="off"/>
        <w:rPr>
          <w:rFonts w:hint="eastAsia" w:ascii="宋体" w:hAnsi="宋体" w:eastAsia="宋体" w:cs="宋体"/>
          <w:sz w:val="32"/>
          <w:lang w:eastAsia="zh-CN"/>
        </w:rPr>
        <w:outlineLvl w:val="9"/>
      </w:pPr>
      <w:r>
        <w:rPr>
          <w:rFonts w:hint="eastAsia" w:ascii="宋体" w:hAnsi="宋体" w:cs="宋体"/>
          <w:b/>
          <w:bCs/>
          <w:sz w:val="32"/>
        </w:rPr>
        <w:t xml:space="preserve">项目名称：</w:t>
      </w:r>
      <w:bookmarkStart w:id="10" w:name="_GoBack"/>
      <w:r/>
      <w:bookmarkEnd w:id="10"/>
      <w:r>
        <w:rPr>
          <w:rFonts w:hint="eastAsia" w:ascii="宋体" w:hAnsi="宋体" w:cs="宋体"/>
          <w:sz w:val="32"/>
          <w:lang w:eastAsia="zh-CN"/>
        </w:rPr>
        <w:t xml:space="preserve">清园环湖木栈道、一期屋面砖瓦及木工结构等维修改造工程</w:t>
      </w:r>
      <w:r/>
    </w:p>
    <w:p>
      <w:pPr>
        <w:pStyle w:val="898"/>
        <w:ind w:left="0"/>
        <w:keepLines w:val="0"/>
        <w:keepNext w:val="0"/>
        <w:pageBreakBefore w:val="0"/>
        <w:spacing w:after="0"/>
        <w:widowControl w:val="off"/>
        <w:rPr>
          <w:rFonts w:hint="eastAsia" w:ascii="宋体" w:hAnsi="宋体" w:cs="宋体"/>
        </w:rPr>
        <w:outlineLvl w:val="9"/>
      </w:pPr>
      <w:r>
        <w:rPr>
          <w:rFonts w:hint="eastAsia" w:ascii="宋体" w:hAnsi="宋体" w:cs="宋体"/>
        </w:rPr>
      </w:r>
      <w:r/>
    </w:p>
    <w:p>
      <w:pPr>
        <w:ind w:firstLine="643"/>
        <w:keepLines w:val="0"/>
        <w:keepNext w:val="0"/>
        <w:pageBreakBefore w:val="0"/>
        <w:spacing w:after="0"/>
        <w:widowControl w:val="off"/>
        <w:rPr>
          <w:rFonts w:hint="eastAsia" w:ascii="宋体" w:hAnsi="宋体" w:eastAsia="宋体" w:cs="宋体"/>
          <w:sz w:val="32"/>
          <w:lang w:eastAsia="zh-CN"/>
        </w:rPr>
        <w:outlineLvl w:val="9"/>
      </w:pPr>
      <w:r>
        <w:rPr>
          <w:rFonts w:hint="eastAsia" w:ascii="宋体" w:hAnsi="宋体" w:cs="宋体"/>
          <w:b/>
          <w:bCs/>
          <w:sz w:val="32"/>
        </w:rPr>
        <w:t xml:space="preserve">采购单位：</w:t>
      </w:r>
      <w:r>
        <w:rPr>
          <w:rFonts w:hint="eastAsia" w:ascii="宋体" w:hAnsi="宋体" w:cs="宋体"/>
          <w:sz w:val="32"/>
          <w:lang w:eastAsia="zh-CN"/>
        </w:rPr>
        <w:t xml:space="preserve">徐州市纪委监委执纪办案管理中心</w:t>
      </w:r>
      <w:r/>
    </w:p>
    <w:p>
      <w:pPr>
        <w:ind w:firstLine="787"/>
        <w:keepLines w:val="0"/>
        <w:keepNext w:val="0"/>
        <w:pageBreakBefore w:val="0"/>
        <w:spacing w:after="0" w:line="360" w:lineRule="auto"/>
        <w:widowControl w:val="off"/>
        <w:rPr>
          <w:rFonts w:hint="eastAsia" w:ascii="宋体" w:hAnsi="宋体" w:cs="宋体"/>
          <w:b/>
          <w:bCs/>
          <w:sz w:val="32"/>
        </w:rPr>
        <w:outlineLvl w:val="9"/>
      </w:pPr>
      <w:r>
        <w:rPr>
          <w:rFonts w:hint="eastAsia" w:ascii="宋体" w:hAnsi="宋体" w:cs="宋体"/>
          <w:b/>
          <w:bCs/>
          <w:sz w:val="32"/>
        </w:rPr>
      </w:r>
      <w:r/>
    </w:p>
    <w:p>
      <w:pPr>
        <w:keepLines w:val="0"/>
        <w:keepNext w:val="0"/>
        <w:pageBreakBefore w:val="0"/>
        <w:spacing w:after="0" w:line="360" w:lineRule="auto"/>
        <w:widowControl w:val="off"/>
        <w:rPr>
          <w:rFonts w:hint="eastAsia" w:ascii="宋体" w:hAnsi="宋体" w:cs="宋体"/>
          <w:b/>
          <w:szCs w:val="21"/>
        </w:rPr>
        <w:outlineLvl w:val="9"/>
      </w:pPr>
      <w:r>
        <w:rPr>
          <w:rFonts w:hint="eastAsia" w:ascii="宋体" w:hAnsi="宋体" w:cs="宋体"/>
          <w:b/>
          <w:szCs w:val="21"/>
        </w:rPr>
      </w:r>
      <w:r/>
    </w:p>
    <w:p>
      <w:pPr>
        <w:keepLines w:val="0"/>
        <w:keepNext w:val="0"/>
        <w:pageBreakBefore w:val="0"/>
        <w:spacing w:after="0" w:line="360" w:lineRule="auto"/>
        <w:widowControl w:val="off"/>
        <w:rPr>
          <w:rFonts w:hint="eastAsia" w:ascii="宋体" w:hAnsi="宋体" w:cs="宋体"/>
          <w:b/>
          <w:szCs w:val="21"/>
        </w:rPr>
        <w:outlineLvl w:val="9"/>
      </w:pPr>
      <w:r>
        <w:rPr>
          <w:rFonts w:hint="eastAsia" w:ascii="宋体" w:hAnsi="宋体" w:cs="宋体"/>
          <w:b/>
          <w:szCs w:val="21"/>
        </w:rPr>
      </w:r>
      <w:r/>
    </w:p>
    <w:p>
      <w:pPr>
        <w:keepLines w:val="0"/>
        <w:keepNext w:val="0"/>
        <w:pageBreakBefore w:val="0"/>
        <w:spacing w:after="0" w:line="360" w:lineRule="auto"/>
        <w:widowControl w:val="off"/>
        <w:rPr>
          <w:rFonts w:hint="eastAsia" w:ascii="宋体" w:hAnsi="宋体" w:cs="宋体"/>
          <w:b/>
          <w:sz w:val="32"/>
        </w:rPr>
        <w:outlineLvl w:val="9"/>
      </w:pPr>
      <w:r>
        <w:rPr>
          <w:rFonts w:hint="eastAsia" w:ascii="宋体" w:hAnsi="宋体" w:cs="宋体"/>
          <w:b/>
          <w:sz w:val="32"/>
        </w:rPr>
        <w:t xml:space="preserve">          代理机构：江苏中际招标代理有限公司</w:t>
      </w:r>
      <w:r/>
    </w:p>
    <w:p>
      <w:pPr>
        <w:jc w:val="center"/>
        <w:keepLines w:val="0"/>
        <w:keepNext w:val="0"/>
        <w:pageBreakBefore w:val="0"/>
        <w:spacing w:after="0" w:line="360" w:lineRule="auto"/>
        <w:widowControl w:val="off"/>
        <w:rPr>
          <w:rFonts w:hint="eastAsia" w:ascii="宋体" w:hAnsi="宋体" w:eastAsia="宋体" w:cs="宋体"/>
          <w:b/>
          <w:sz w:val="32"/>
          <w:lang w:eastAsia="zh-CN"/>
        </w:rPr>
        <w:outlineLvl w:val="9"/>
      </w:pPr>
      <w:r>
        <w:rPr>
          <w:rFonts w:hint="eastAsia" w:ascii="宋体" w:hAnsi="宋体" w:cs="宋体"/>
          <w:b/>
          <w:sz w:val="32"/>
        </w:rPr>
        <w:t xml:space="preserve">二〇二五年</w:t>
      </w:r>
      <w:r>
        <w:rPr>
          <w:rFonts w:hint="eastAsia" w:ascii="宋体" w:hAnsi="宋体" w:cs="宋体"/>
          <w:b/>
          <w:sz w:val="32"/>
          <w:lang w:val="en-US" w:eastAsia="zh-CN"/>
        </w:rPr>
        <w:t xml:space="preserve">十</w:t>
      </w:r>
      <w:r>
        <w:rPr>
          <w:rFonts w:hint="eastAsia" w:ascii="宋体" w:hAnsi="宋体" w:cs="宋体"/>
          <w:b/>
          <w:sz w:val="32"/>
          <w:lang w:eastAsia="zh-CN"/>
        </w:rPr>
        <w:t xml:space="preserve">月</w:t>
      </w:r>
      <w:r/>
    </w:p>
    <w:p>
      <w:pPr>
        <w:ind w:firstLine="420"/>
        <w:jc w:val="center"/>
        <w:spacing w:line="360" w:lineRule="auto"/>
        <w:rPr>
          <w:rFonts w:hint="eastAsia" w:ascii="宋体" w:hAnsi="宋体" w:cs="宋体"/>
          <w:b/>
          <w:sz w:val="36"/>
        </w:rPr>
        <w:sectPr>
          <w:footerReference w:type="default" r:id="rId9"/>
          <w:footerReference w:type="first" r:id="rId10"/>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b/>
          <w:sz w:val="36"/>
        </w:rPr>
      </w:r>
      <w:r/>
    </w:p>
    <w:p>
      <w:pPr>
        <w:ind w:firstLine="420"/>
        <w:jc w:val="center"/>
        <w:spacing w:line="360" w:lineRule="auto"/>
        <w:rPr>
          <w:rFonts w:hint="eastAsia" w:ascii="宋体" w:hAnsi="宋体" w:cs="宋体"/>
          <w:b/>
          <w:sz w:val="36"/>
        </w:rPr>
      </w:pPr>
      <w:r>
        <w:rPr>
          <w:rFonts w:hint="eastAsia" w:ascii="宋体" w:hAnsi="宋体" w:cs="宋体"/>
          <w:b/>
          <w:sz w:val="36"/>
        </w:rPr>
        <w:t xml:space="preserve">竞争性磋商文件</w:t>
      </w:r>
      <w:r/>
    </w:p>
    <w:p>
      <w:pPr>
        <w:jc w:val="center"/>
        <w:spacing w:line="360" w:lineRule="auto"/>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JSZC-320300-ZJZB-C2025-0186</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sz w:val="24"/>
          <w:lang w:eastAsia="zh-CN"/>
        </w:rPr>
        <w:t xml:space="preserve">清园环湖木栈道、一期屋面砖瓦及木工结构等维修改造工程</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ind w:left="0" w:right="0" w:firstLine="562"/>
        <w:jc w:val="center"/>
        <w:keepLines w:val="0"/>
        <w:keepNext w:val="0"/>
        <w:pageBreakBefore w:val="0"/>
        <w:spacing w:after="0" w:line="360" w:lineRule="auto"/>
        <w:rPr>
          <w:rFonts w:hint="eastAsia" w:ascii="宋体" w:hAnsi="宋体" w:cs="宋体"/>
          <w:sz w:val="28"/>
          <w:szCs w:val="28"/>
        </w:rPr>
      </w:pPr>
      <w:r>
        <w:rPr>
          <w:rFonts w:hint="eastAsia" w:ascii="宋体" w:hAnsi="宋体" w:cs="宋体"/>
          <w:b/>
          <w:bCs/>
          <w:sz w:val="28"/>
          <w:szCs w:val="28"/>
        </w:rPr>
        <w:t xml:space="preserve">第一章 项目说明</w:t>
      </w:r>
      <w:r/>
    </w:p>
    <w:p>
      <w:pPr>
        <w:ind w:left="0" w:right="0" w:firstLine="480"/>
        <w:keepLines w:val="0"/>
        <w:keepNext w:val="0"/>
        <w:pageBreakBefore w:val="0"/>
        <w:spacing w:after="0" w:line="360" w:lineRule="auto"/>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徐州市纪委监委执纪办案管理中心</w:t>
      </w:r>
      <w:r/>
    </w:p>
    <w:p>
      <w:pPr>
        <w:ind w:left="0" w:right="0" w:firstLine="480"/>
        <w:keepLines w:val="0"/>
        <w:keepNext w:val="0"/>
        <w:pageBreakBefore w:val="0"/>
        <w:spacing w:after="0"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二、项目名称：</w:t>
      </w:r>
      <w:r>
        <w:rPr>
          <w:rFonts w:hint="eastAsia" w:ascii="宋体" w:hAnsi="宋体" w:cs="宋体"/>
          <w:color w:val="000000"/>
          <w:sz w:val="24"/>
          <w:lang w:eastAsia="zh-CN"/>
        </w:rPr>
        <w:t xml:space="preserve">清园环湖木栈道、一期屋面砖瓦及木工结构等维修改造工程</w:t>
      </w:r>
      <w:r/>
    </w:p>
    <w:p>
      <w:pPr>
        <w:ind w:left="0" w:right="0" w:firstLine="480"/>
        <w:jc w:val="left"/>
        <w:keepLines w:val="0"/>
        <w:keepNext w:val="0"/>
        <w:pageBreakBefore w:val="0"/>
        <w:spacing w:after="0"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JSZC-320300-ZJZB-C2025-0186</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left="0" w:right="0" w:firstLine="480"/>
        <w:keepLines w:val="0"/>
        <w:keepNext w:val="0"/>
        <w:pageBreakBefore w:val="0"/>
        <w:spacing w:after="0" w:line="360" w:lineRule="auto"/>
        <w:widowControl/>
        <w:rPr>
          <w:rFonts w:hint="eastAsia" w:ascii="宋体" w:hAnsi="宋体" w:cs="宋体"/>
          <w:sz w:val="24"/>
        </w:rPr>
      </w:pPr>
      <w:r>
        <w:rPr>
          <w:rFonts w:hint="eastAsia" w:ascii="宋体" w:hAnsi="宋体" w:cs="宋体"/>
          <w:sz w:val="24"/>
        </w:rPr>
        <w:t xml:space="preserve">五、采购方式：本项目采用竞争性磋商采购方式。</w:t>
      </w:r>
      <w:r/>
    </w:p>
    <w:p>
      <w:pPr>
        <w:ind w:left="0" w:right="0" w:firstLine="480"/>
        <w:keepLines w:val="0"/>
        <w:keepNext w:val="0"/>
        <w:pageBreakBefore w:val="0"/>
        <w:spacing w:after="0" w:line="360" w:lineRule="auto"/>
        <w:widowControl/>
        <w:rPr>
          <w:rFonts w:hint="eastAsia" w:ascii="宋体" w:hAnsi="宋体" w:cs="宋体"/>
          <w:sz w:val="24"/>
        </w:rPr>
      </w:pPr>
      <w:r>
        <w:rPr>
          <w:rFonts w:hint="eastAsia" w:ascii="宋体" w:hAnsi="宋体" w:cs="宋体"/>
          <w:sz w:val="24"/>
        </w:rPr>
        <w:t xml:space="preserve">六、供应商资格条件：此项目属于专门面向中小微企业采购的项目，供应商应为中小微企业、监狱企业、残疾人福利性单位。</w:t>
      </w:r>
      <w:r>
        <w:rPr>
          <w:rFonts w:hint="eastAsia" w:ascii="宋体" w:hAnsi="宋体" w:cs="宋体"/>
          <w:sz w:val="24"/>
          <w:lang w:eastAsia="zh-CN"/>
        </w:rPr>
        <w:t xml:space="preserve">其他详</w:t>
      </w:r>
      <w:r>
        <w:rPr>
          <w:rFonts w:hint="eastAsia" w:ascii="宋体" w:hAnsi="宋体" w:cs="宋体"/>
          <w:sz w:val="24"/>
        </w:rPr>
        <w:t xml:space="preserve">见竞争性磋商公告（项目编号：</w:t>
      </w:r>
      <w:r>
        <w:rPr>
          <w:rFonts w:hint="eastAsia" w:ascii="宋体" w:hAnsi="宋体" w:cs="宋体"/>
          <w:sz w:val="24"/>
          <w:lang w:eastAsia="zh-CN"/>
        </w:rPr>
        <w:t xml:space="preserve">JSZC-320300-ZJZB-C2025-0186</w:t>
      </w:r>
      <w:r>
        <w:rPr>
          <w:rFonts w:hint="eastAsia" w:ascii="宋体" w:hAnsi="宋体" w:cs="宋体"/>
          <w:sz w:val="24"/>
        </w:rPr>
        <w:t xml:space="preserve">）。</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七、采购预算（采购项目预算金额）：见《磋商文件》附件2、《项目要求（采购需求）》。</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八、采购需求：见《磋商文件》附件2、《项目要求（采购需求）》。</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九、合同草案条款：见《磋商文件》附件7、《合同草案条款》。</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十、报价要求</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1.供应商报价为要约，江苏中际招标代理有限公司无承诺表示时视为未成交，江苏中际招标代理有限公司认为必要时可重新进行竞争性磋商采购或采取其它方式采购。</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2.按照《磋商报价表》要求填写首次报价。</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562"/>
        <w:jc w:val="center"/>
        <w:keepLines w:val="0"/>
        <w:keepNext w:val="0"/>
        <w:pageBreakBefore w:val="0"/>
        <w:spacing w:after="0" w:line="360" w:lineRule="auto"/>
        <w:rPr>
          <w:rFonts w:hint="eastAsia" w:ascii="宋体" w:hAnsi="宋体" w:cs="宋体"/>
          <w:sz w:val="28"/>
          <w:szCs w:val="28"/>
        </w:rPr>
      </w:pPr>
      <w:r>
        <w:rPr>
          <w:rFonts w:hint="eastAsia" w:ascii="宋体" w:hAnsi="宋体" w:cs="宋体"/>
          <w:b/>
          <w:bCs/>
          <w:sz w:val="28"/>
          <w:szCs w:val="28"/>
        </w:rPr>
        <w:t xml:space="preserve">第二章 磋商保证金</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十一、供应商提交磋商保证金</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1.磋商保证金交纳数额和形式：不需交纳。</w:t>
      </w:r>
      <w:r/>
    </w:p>
    <w:p>
      <w:pPr>
        <w:ind w:left="0" w:right="0" w:firstLine="562"/>
        <w:jc w:val="center"/>
        <w:keepLines w:val="0"/>
        <w:keepNext w:val="0"/>
        <w:pageBreakBefore w:val="0"/>
        <w:spacing w:after="0" w:line="360" w:lineRule="auto"/>
        <w:rPr>
          <w:rFonts w:hint="eastAsia" w:ascii="宋体" w:hAnsi="宋体" w:cs="宋体"/>
          <w:b/>
          <w:bCs/>
          <w:sz w:val="24"/>
        </w:rPr>
      </w:pPr>
      <w:r>
        <w:rPr>
          <w:rFonts w:hint="eastAsia" w:ascii="宋体" w:hAnsi="宋体" w:cs="宋体"/>
          <w:b/>
          <w:bCs/>
          <w:sz w:val="28"/>
          <w:szCs w:val="28"/>
        </w:rPr>
        <w:t xml:space="preserve">第三章 响应文件</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十二、提交响应文件要求</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（一）本项目通过“苏采云”系统进行电子采购，即供应商响应文件从政府采购客户端工具制作并通过“苏采云”系统提交。</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供应商应当通过“苏采云”系统提交数据电文形式的响应文件（即电子投标）。未进行线上响应文件提交并解密(因“苏采云”系统导致解密失败的除外)的供应商，响应无效。</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“苏采云”系统使用要求：</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1．使用谷歌浏览器参与不见面开标及磋商环节。</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电脑需提前准备好麦克风、音响，摄像头，提前检查保证能够正常使用。</w:t>
      </w:r>
      <w:r/>
    </w:p>
    <w:p>
      <w:pPr>
        <w:pStyle w:val="995"/>
        <w:ind w:left="0" w:right="0" w:firstLine="480"/>
        <w:keepLines w:val="0"/>
        <w:keepNext w:val="0"/>
        <w:pageBreakBefore w:val="0"/>
        <w:spacing w:after="0" w:line="360" w:lineRule="auto"/>
        <w:rPr>
          <w:rFonts w:hint="eastAsia" w:ascii="宋体" w:hAnsi="宋体"/>
          <w:bCs/>
          <w:sz w:val="24"/>
          <w:szCs w:val="24"/>
        </w:rPr>
      </w:pPr>
      <w:r>
        <w:rPr>
          <w:rFonts w:hint="eastAsia" w:ascii="宋体" w:hAnsi="宋体"/>
          <w:bCs/>
          <w:sz w:val="24"/>
          <w:szCs w:val="24"/>
        </w:rPr>
        <w:t xml:space="preserve">3．操作系统至少win7以上，建议使用win10操作系统。</w:t>
      </w:r>
      <w:r/>
    </w:p>
    <w:p>
      <w:pPr>
        <w:pStyle w:val="997"/>
        <w:ind w:left="0" w:right="0" w:firstLine="482"/>
        <w:keepLines w:val="0"/>
        <w:keepNext w:val="0"/>
        <w:pageBreakBefore w:val="0"/>
        <w:spacing w:after="0" w:line="360" w:lineRule="auto"/>
        <w:rPr>
          <w:rFonts w:hint="eastAsia" w:eastAsia="宋体"/>
        </w:rPr>
      </w:pPr>
      <w:r>
        <w:rPr>
          <w:rFonts w:eastAsia="宋体"/>
          <w:b/>
          <w:bCs/>
        </w:rPr>
        <w:t xml:space="preserve">（二）首次响应文件提交的截止时间：</w:t>
      </w:r>
      <w:r>
        <w:rPr>
          <w:rFonts w:hint="eastAsia" w:eastAsia="宋体"/>
          <w:b/>
          <w:bCs/>
        </w:rPr>
        <w:t xml:space="preserve">2025年</w:t>
      </w:r>
      <w:r>
        <w:rPr>
          <w:rFonts w:hint="eastAsia" w:eastAsia="宋体"/>
          <w:b/>
          <w:bCs/>
          <w:lang w:val="en-US" w:eastAsia="zh-CN"/>
        </w:rPr>
        <w:t xml:space="preserve">11</w:t>
      </w:r>
      <w:r>
        <w:rPr>
          <w:rFonts w:hint="eastAsia" w:eastAsia="宋体"/>
          <w:b/>
          <w:bCs/>
        </w:rPr>
        <w:t xml:space="preserve">月</w:t>
      </w:r>
      <w:r>
        <w:rPr>
          <w:rFonts w:hint="eastAsia" w:eastAsia="宋体"/>
          <w:b/>
          <w:bCs/>
          <w:lang w:val="en-US" w:eastAsia="zh-CN"/>
        </w:rPr>
        <w:t xml:space="preserve">13</w:t>
      </w:r>
      <w:r>
        <w:rPr>
          <w:rFonts w:hint="eastAsia" w:eastAsia="宋体"/>
          <w:b/>
          <w:bCs/>
        </w:rPr>
        <w:t xml:space="preserve">日09:30</w:t>
      </w:r>
      <w:r>
        <w:rPr>
          <w:rFonts w:eastAsia="宋体"/>
          <w:b/>
          <w:bCs/>
        </w:rPr>
        <w:t xml:space="preserve">，</w:t>
      </w:r>
      <w:r>
        <w:rPr>
          <w:rFonts w:eastAsia="宋体"/>
        </w:rPr>
        <w:t xml:space="preserve">在截止时间后提交的首次响应文件为无效文件，将被拒收。</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（三）首次响应文件提交时间、地点：</w:t>
      </w:r>
      <w:r/>
    </w:p>
    <w:p>
      <w:pPr>
        <w:pStyle w:val="997"/>
        <w:ind w:left="0" w:right="0" w:firstLine="480"/>
        <w:keepLines w:val="0"/>
        <w:keepNext w:val="0"/>
        <w:pageBreakBefore w:val="0"/>
        <w:spacing w:after="0" w:line="360" w:lineRule="auto"/>
        <w:rPr>
          <w:rFonts w:hint="eastAsia" w:eastAsia="宋体"/>
        </w:rPr>
      </w:pPr>
      <w:r>
        <w:rPr>
          <w:rFonts w:eastAsia="宋体"/>
        </w:rPr>
        <w:t xml:space="preserve">1</w:t>
      </w:r>
      <w:r>
        <w:rPr>
          <w:rFonts w:hint="eastAsia" w:eastAsia="宋体"/>
        </w:rPr>
        <w:t xml:space="preserve">.</w:t>
      </w:r>
      <w:r>
        <w:rPr>
          <w:rFonts w:eastAsia="宋体"/>
        </w:rPr>
        <w:t xml:space="preserve">提交时间</w:t>
      </w:r>
      <w:r/>
    </w:p>
    <w:p>
      <w:pPr>
        <w:pStyle w:val="997"/>
        <w:ind w:left="0" w:right="0" w:firstLine="480"/>
        <w:keepLines w:val="0"/>
        <w:keepNext w:val="0"/>
        <w:pageBreakBefore w:val="0"/>
        <w:spacing w:after="0" w:line="360" w:lineRule="auto"/>
        <w:rPr>
          <w:rFonts w:hint="eastAsia" w:eastAsia="宋体"/>
          <w:b/>
          <w:bCs/>
        </w:rPr>
      </w:pPr>
      <w:r>
        <w:rPr>
          <w:rFonts w:eastAsia="宋体"/>
        </w:rPr>
        <w:t xml:space="preserve">首次响应文件提交的截止时间</w:t>
      </w:r>
      <w:r>
        <w:rPr>
          <w:rFonts w:eastAsia="宋体"/>
          <w:b/>
          <w:bCs/>
        </w:rPr>
        <w:t xml:space="preserve">（</w:t>
      </w:r>
      <w:r>
        <w:rPr>
          <w:rFonts w:hint="eastAsia" w:eastAsia="宋体"/>
          <w:b/>
          <w:bCs/>
        </w:rPr>
        <w:t xml:space="preserve">2025年</w:t>
      </w:r>
      <w:r>
        <w:rPr>
          <w:rFonts w:hint="eastAsia" w:eastAsia="宋体"/>
          <w:b/>
          <w:bCs/>
          <w:lang w:val="en-US" w:eastAsia="zh-CN"/>
        </w:rPr>
        <w:t xml:space="preserve">11</w:t>
      </w:r>
      <w:r>
        <w:rPr>
          <w:rFonts w:hint="eastAsia" w:eastAsia="宋体"/>
          <w:b/>
          <w:bCs/>
        </w:rPr>
        <w:t xml:space="preserve">月</w:t>
      </w:r>
      <w:r>
        <w:rPr>
          <w:rFonts w:hint="eastAsia" w:eastAsia="宋体"/>
          <w:b/>
          <w:bCs/>
          <w:lang w:val="en-US" w:eastAsia="zh-CN"/>
        </w:rPr>
        <w:t xml:space="preserve">13</w:t>
      </w:r>
      <w:r>
        <w:rPr>
          <w:rFonts w:hint="eastAsia" w:eastAsia="宋体"/>
          <w:b/>
          <w:bCs/>
        </w:rPr>
        <w:t xml:space="preserve">日09:30</w:t>
      </w:r>
      <w:r>
        <w:rPr>
          <w:rFonts w:eastAsia="宋体"/>
          <w:b/>
          <w:bCs/>
        </w:rPr>
        <w:t xml:space="preserve">）前。</w:t>
      </w:r>
      <w:r/>
    </w:p>
    <w:p>
      <w:pPr>
        <w:pStyle w:val="997"/>
        <w:ind w:left="0" w:right="0" w:firstLine="480"/>
        <w:keepLines w:val="0"/>
        <w:keepNext w:val="0"/>
        <w:pageBreakBefore w:val="0"/>
        <w:spacing w:after="0" w:line="360" w:lineRule="auto"/>
        <w:rPr>
          <w:rFonts w:hint="eastAsia" w:eastAsia="宋体"/>
        </w:rPr>
      </w:pPr>
      <w:r>
        <w:rPr>
          <w:rFonts w:eastAsia="宋体"/>
        </w:rPr>
        <w:t xml:space="preserve">2</w:t>
      </w:r>
      <w:r>
        <w:rPr>
          <w:rFonts w:hint="eastAsia" w:eastAsia="宋体"/>
        </w:rPr>
        <w:t xml:space="preserve">.</w:t>
      </w:r>
      <w:r>
        <w:rPr>
          <w:rFonts w:eastAsia="宋体"/>
        </w:rPr>
        <w:t xml:space="preserve">提交地点：“苏采云”系统（网址：http://jszfcg.jsczt.cn/）“开标大厅”或进入徐州政府采购网（网址：http://czj.xz.gov.cn/Home/HomeIndex）-业务工作-用户登录，点击“苏采云”进入系统“开标大厅”。 </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（四）首次响应文件开启时间：</w:t>
      </w:r>
      <w:r>
        <w:rPr>
          <w:rFonts w:hint="eastAsia" w:eastAsia="宋体"/>
          <w:b/>
          <w:bCs/>
        </w:rPr>
        <w:t xml:space="preserve">2025年</w:t>
      </w:r>
      <w:r>
        <w:rPr>
          <w:rFonts w:hint="eastAsia" w:eastAsia="宋体"/>
          <w:b/>
          <w:bCs/>
          <w:lang w:val="en-US" w:eastAsia="zh-CN"/>
        </w:rPr>
        <w:t xml:space="preserve">11</w:t>
      </w:r>
      <w:r>
        <w:rPr>
          <w:rFonts w:hint="eastAsia" w:eastAsia="宋体"/>
          <w:b/>
          <w:bCs/>
        </w:rPr>
        <w:t xml:space="preserve">月</w:t>
      </w:r>
      <w:r>
        <w:rPr>
          <w:rFonts w:hint="eastAsia" w:eastAsia="宋体"/>
          <w:b/>
          <w:bCs/>
          <w:lang w:val="en-US" w:eastAsia="zh-CN"/>
        </w:rPr>
        <w:t xml:space="preserve">13</w:t>
      </w:r>
      <w:r>
        <w:rPr>
          <w:rFonts w:hint="eastAsia" w:eastAsia="宋体"/>
          <w:b/>
          <w:bCs/>
        </w:rPr>
        <w:t xml:space="preserve">日09:30</w:t>
      </w:r>
      <w:r>
        <w:rPr>
          <w:rFonts w:eastAsia="宋体"/>
          <w:b/>
          <w:bCs/>
        </w:rPr>
        <w:t xml:space="preserve">。</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（五）首次响应文件开启地点：</w:t>
      </w:r>
      <w:r/>
    </w:p>
    <w:p>
      <w:pPr>
        <w:pStyle w:val="997"/>
        <w:ind w:left="0" w:right="0" w:firstLine="480"/>
        <w:keepLines w:val="0"/>
        <w:keepNext w:val="0"/>
        <w:pageBreakBefore w:val="0"/>
        <w:spacing w:after="0" w:line="360" w:lineRule="auto"/>
        <w:rPr>
          <w:rFonts w:hint="eastAsia" w:eastAsia="宋体"/>
          <w:szCs w:val="22"/>
        </w:rPr>
      </w:pPr>
      <w:r>
        <w:rPr>
          <w:rFonts w:eastAsia="宋体"/>
          <w:szCs w:val="22"/>
        </w:rPr>
        <w:t xml:space="preserve">“苏采云”系统（网址：http://jszfcg.jsczt.cn/）“开标大厅”或进入徐州政府采购网（网址：http://czj.xz.gov.cn/Home/HomeIndex）-业务工作-用户登录，点击“苏采云”进入系统“开标大厅”。</w:t>
      </w:r>
      <w:r/>
    </w:p>
    <w:p>
      <w:pPr>
        <w:pStyle w:val="997"/>
        <w:ind w:left="0" w:right="0" w:firstLine="480"/>
        <w:keepLines w:val="0"/>
        <w:keepNext w:val="0"/>
        <w:pageBreakBefore w:val="0"/>
        <w:spacing w:after="0" w:line="360" w:lineRule="auto"/>
        <w:rPr>
          <w:rFonts w:hint="eastAsia"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7"/>
        <w:ind w:left="0" w:right="0" w:firstLine="480"/>
        <w:jc w:val="left"/>
        <w:keepLines w:val="0"/>
        <w:keepNext w:val="0"/>
        <w:pageBreakBefore w:val="0"/>
        <w:spacing w:after="0" w:line="360" w:lineRule="auto"/>
        <w:shd w:val="clear" w:color="auto" w:fill="ffffff"/>
        <w:rPr>
          <w:rFonts w:hint="eastAsia" w:eastAsia="宋体"/>
        </w:rPr>
        <w:outlineLvl w:val="0"/>
      </w:pPr>
      <w:r>
        <w:rPr>
          <w:rFonts w:eastAsia="宋体"/>
        </w:rPr>
        <w:t xml:space="preserve">（七）不接受不按要求加盖公章（电子签章）的首次响应文件。电子签章相关要求见“苏采云”系统。</w:t>
      </w:r>
      <w:r/>
    </w:p>
    <w:p>
      <w:pPr>
        <w:pStyle w:val="997"/>
        <w:ind w:left="0" w:right="0" w:firstLine="480"/>
        <w:keepLines w:val="0"/>
        <w:keepNext w:val="0"/>
        <w:pageBreakBefore w:val="0"/>
        <w:spacing w:after="0" w:line="360" w:lineRule="auto"/>
        <w:rPr>
          <w:rFonts w:hint="eastAsia"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997"/>
        <w:ind w:left="0" w:right="0" w:firstLine="480"/>
        <w:keepLines w:val="0"/>
        <w:keepNext w:val="0"/>
        <w:pageBreakBefore w:val="0"/>
        <w:spacing w:after="0" w:line="360" w:lineRule="auto"/>
        <w:rPr>
          <w:rFonts w:hint="eastAsia" w:eastAsia="宋体"/>
          <w:szCs w:val="22"/>
        </w:rPr>
      </w:pPr>
      <w:r>
        <w:rPr>
          <w:rFonts w:eastAsia="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eastAsia="宋体"/>
        </w:rPr>
        <w:t xml:space="preserve">http://jszfcg.jsczt.cn/</w:t>
      </w:r>
      <w:r>
        <w:rPr>
          <w:rFonts w:eastAsia="宋体"/>
        </w:rPr>
        <w:fldChar w:fldCharType="end"/>
      </w:r>
      <w:r>
        <w:rPr>
          <w:rFonts w:eastAsia="宋体"/>
        </w:rPr>
        <w:t xml:space="preserve">）--已报名项目--报名详情页面内相应链接进行下载；供应商操作手册及政府采购客户端工具也可通过徐州政府采购网--业务工作--快速服务--下载专区，点击进入《江苏省政府采购管理交易系统</w:t>
      </w:r>
      <w:r>
        <w:rPr>
          <w:rFonts w:eastAsia="宋体"/>
          <w:szCs w:val="22"/>
        </w:rPr>
        <w:t xml:space="preserve">（苏采云）供应商操作手册及政府采购客户端》，进行下载。</w:t>
      </w:r>
      <w:r/>
    </w:p>
    <w:p>
      <w:pPr>
        <w:pStyle w:val="997"/>
        <w:ind w:left="0" w:right="0" w:firstLine="480"/>
        <w:keepLines w:val="0"/>
        <w:keepNext w:val="0"/>
        <w:pageBreakBefore w:val="0"/>
        <w:spacing w:after="0" w:line="360" w:lineRule="auto"/>
        <w:rPr>
          <w:rFonts w:hint="eastAsia" w:eastAsia="宋体"/>
          <w:szCs w:val="22"/>
        </w:rPr>
      </w:pPr>
      <w:r>
        <w:rPr>
          <w:rFonts w:eastAsia="宋体"/>
          <w:szCs w:val="22"/>
        </w:rPr>
        <w:t xml:space="preserve">（十）相关说明: 供应商在“苏采云”系统中提交首次响应文件的时间即为数据电文（响应文件，下同）的发送时间和接收时间。</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十三、响应文件编制要求</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请按照以下要求（包括但不限于以下要求）制作：</w:t>
      </w:r>
      <w:r/>
    </w:p>
    <w:p>
      <w:pPr>
        <w:pStyle w:val="997"/>
        <w:ind w:left="0" w:right="0" w:firstLine="482"/>
        <w:keepLines w:val="0"/>
        <w:keepNext w:val="0"/>
        <w:pageBreakBefore w:val="0"/>
        <w:spacing w:after="0" w:line="360" w:lineRule="auto"/>
        <w:rPr>
          <w:rFonts w:hint="eastAsia" w:eastAsia="宋体"/>
          <w:b/>
          <w:bCs/>
          <w:szCs w:val="22"/>
        </w:rPr>
      </w:pPr>
      <w:r>
        <w:rPr>
          <w:rFonts w:eastAsia="宋体"/>
          <w:b/>
          <w:bCs/>
          <w:szCs w:val="22"/>
        </w:rPr>
        <w:t xml:space="preserve">（一）基本目录</w:t>
      </w:r>
      <w:r/>
    </w:p>
    <w:p>
      <w:pPr>
        <w:pStyle w:val="997"/>
        <w:ind w:left="0" w:right="0" w:firstLine="480"/>
        <w:keepLines w:val="0"/>
        <w:keepNext w:val="0"/>
        <w:pageBreakBefore w:val="0"/>
        <w:spacing w:after="0" w:line="360" w:lineRule="auto"/>
        <w:rPr>
          <w:rFonts w:hint="eastAsia" w:eastAsia="宋体"/>
          <w:szCs w:val="22"/>
        </w:rPr>
      </w:pPr>
      <w:r>
        <w:rPr>
          <w:rFonts w:eastAsia="宋体"/>
          <w:szCs w:val="22"/>
        </w:rPr>
        <w:t xml:space="preserve">1</w:t>
      </w:r>
      <w:r>
        <w:rPr>
          <w:rFonts w:hint="eastAsia" w:eastAsia="宋体"/>
          <w:szCs w:val="22"/>
        </w:rPr>
        <w:t xml:space="preserve">.</w:t>
      </w:r>
      <w:r>
        <w:rPr>
          <w:rFonts w:eastAsia="宋体"/>
          <w:szCs w:val="22"/>
        </w:rPr>
        <w:t xml:space="preserve">《磋商报价表》（加盖电子签章，格式见《磋商文件》附件。政府采购客户端工具输入报价自动生成）</w:t>
      </w:r>
      <w:r>
        <w:rPr>
          <w:rFonts w:eastAsia="宋体"/>
          <w:b/>
          <w:bCs/>
          <w:szCs w:val="22"/>
        </w:rPr>
        <w:t xml:space="preserve">（必须提供，否则响应无效）</w:t>
      </w:r>
      <w:r>
        <w:rPr>
          <w:rFonts w:eastAsia="宋体"/>
          <w:szCs w:val="22"/>
        </w:rPr>
        <w:t xml:space="preserve">；</w:t>
      </w:r>
      <w:r/>
    </w:p>
    <w:p>
      <w:pPr>
        <w:pStyle w:val="997"/>
        <w:ind w:left="0" w:right="0" w:firstLine="480"/>
        <w:keepLines w:val="0"/>
        <w:keepNext w:val="0"/>
        <w:pageBreakBefore w:val="0"/>
        <w:spacing w:after="0" w:line="360" w:lineRule="auto"/>
        <w:rPr>
          <w:rFonts w:hint="eastAsia" w:eastAsia="宋体"/>
          <w:szCs w:val="22"/>
        </w:rPr>
      </w:pPr>
      <w:r>
        <w:rPr>
          <w:rFonts w:eastAsia="宋体"/>
          <w:szCs w:val="22"/>
        </w:rPr>
        <w:t xml:space="preserve">2</w:t>
      </w:r>
      <w:r>
        <w:rPr>
          <w:rFonts w:hint="eastAsia" w:eastAsia="宋体"/>
          <w:szCs w:val="22"/>
        </w:rPr>
        <w:t xml:space="preserve">.</w:t>
      </w:r>
      <w:r>
        <w:rPr>
          <w:rFonts w:eastAsia="宋体"/>
          <w:szCs w:val="22"/>
        </w:rPr>
        <w:t xml:space="preserve">授权委托书（提供原件的扫描件，格式见《磋商文件》附件）</w:t>
      </w:r>
      <w:r>
        <w:rPr>
          <w:rFonts w:eastAsia="宋体"/>
          <w:b/>
          <w:bCs/>
          <w:szCs w:val="22"/>
        </w:rPr>
        <w:t xml:space="preserve">（必须提供，否则响应无效）</w:t>
      </w:r>
      <w:r>
        <w:rPr>
          <w:rFonts w:eastAsia="宋体"/>
          <w:szCs w:val="22"/>
        </w:rPr>
        <w:t xml:space="preserve">；</w:t>
      </w:r>
      <w:r/>
    </w:p>
    <w:p>
      <w:pPr>
        <w:pStyle w:val="997"/>
        <w:ind w:left="0" w:right="0" w:firstLine="480"/>
        <w:keepLines w:val="0"/>
        <w:keepNext w:val="0"/>
        <w:pageBreakBefore w:val="0"/>
        <w:spacing w:after="0" w:line="360" w:lineRule="auto"/>
        <w:rPr>
          <w:rFonts w:hint="eastAsia" w:eastAsia="宋体"/>
        </w:rPr>
      </w:pPr>
      <w:r>
        <w:rPr>
          <w:rFonts w:eastAsia="宋体"/>
        </w:rPr>
        <w:t xml:space="preserve">3</w:t>
      </w:r>
      <w:r>
        <w:rPr>
          <w:rFonts w:hint="eastAsia" w:eastAsia="宋体"/>
        </w:rPr>
        <w:t xml:space="preserve">.</w:t>
      </w:r>
      <w:r>
        <w:rPr>
          <w:rFonts w:eastAsia="宋体"/>
        </w:rPr>
        <w:t xml:space="preserve">授权委托书中受托人身份证原件的扫描件</w:t>
      </w:r>
      <w:r>
        <w:rPr>
          <w:rFonts w:eastAsia="宋体"/>
          <w:b/>
          <w:bCs/>
        </w:rPr>
        <w:t xml:space="preserve">（必须提供，否则响应无效）</w:t>
      </w:r>
      <w:r>
        <w:rPr>
          <w:rFonts w:eastAsia="宋体"/>
        </w:rPr>
        <w:t xml:space="preserve">；</w:t>
      </w:r>
      <w:r/>
    </w:p>
    <w:p>
      <w:pPr>
        <w:pStyle w:val="995"/>
        <w:ind w:left="0" w:right="0" w:firstLine="480"/>
        <w:keepLines w:val="0"/>
        <w:keepNext w:val="0"/>
        <w:pageBreakBefore w:val="0"/>
        <w:spacing w:after="0" w:line="360" w:lineRule="auto"/>
        <w:rPr>
          <w:rFonts w:hint="eastAsia" w:ascii="宋体" w:hAnsi="宋体"/>
          <w:b/>
          <w:sz w:val="24"/>
          <w:szCs w:val="24"/>
        </w:rPr>
      </w:pPr>
      <w:r>
        <w:rPr>
          <w:rFonts w:hint="eastAsia" w:ascii="宋体" w:hAnsi="宋体"/>
          <w:bCs/>
          <w:sz w:val="24"/>
          <w:szCs w:val="24"/>
        </w:rPr>
        <w:t xml:space="preserve">4.</w:t>
      </w:r>
      <w:r>
        <w:rPr>
          <w:rFonts w:ascii="宋体" w:hAnsi="宋体"/>
          <w:bCs/>
          <w:sz w:val="24"/>
          <w:szCs w:val="24"/>
        </w:rPr>
        <w:t xml:space="preserve">供应商认为需要提供的其他资料的扫描件（如有）。</w:t>
      </w:r>
      <w:r/>
    </w:p>
    <w:p>
      <w:pPr>
        <w:pStyle w:val="995"/>
        <w:ind w:left="0" w:right="0" w:firstLine="482"/>
        <w:keepLines w:val="0"/>
        <w:keepNext w:val="0"/>
        <w:pageBreakBefore w:val="0"/>
        <w:spacing w:after="0" w:line="360" w:lineRule="auto"/>
        <w:rPr>
          <w:rFonts w:hint="eastAsia" w:ascii="宋体" w:hAnsi="宋体"/>
          <w:b/>
          <w:sz w:val="24"/>
          <w:szCs w:val="24"/>
        </w:rPr>
      </w:pPr>
      <w:r>
        <w:rPr>
          <w:rFonts w:ascii="宋体" w:hAnsi="宋体"/>
          <w:b/>
          <w:sz w:val="24"/>
          <w:szCs w:val="24"/>
        </w:rPr>
        <w:t xml:space="preserve">（二）资格条件（1～</w:t>
      </w:r>
      <w:r>
        <w:rPr>
          <w:rFonts w:hint="eastAsia" w:ascii="宋体" w:hAnsi="宋体"/>
          <w:b/>
          <w:sz w:val="24"/>
          <w:szCs w:val="24"/>
          <w:lang w:val="en-US" w:eastAsia="zh-CN"/>
        </w:rPr>
        <w:t xml:space="preserve">6</w:t>
      </w:r>
      <w:r>
        <w:rPr>
          <w:rFonts w:ascii="宋体" w:hAnsi="宋体"/>
          <w:b/>
          <w:sz w:val="24"/>
          <w:szCs w:val="24"/>
        </w:rPr>
        <w:t xml:space="preserve">项必须提供</w:t>
      </w:r>
      <w:r>
        <w:rPr>
          <w:rFonts w:hint="eastAsia" w:ascii="宋体" w:hAnsi="宋体"/>
          <w:b/>
          <w:sz w:val="24"/>
          <w:szCs w:val="24"/>
        </w:rPr>
        <w:t xml:space="preserve">原件扫描件，</w:t>
      </w:r>
      <w:r>
        <w:rPr>
          <w:rFonts w:ascii="宋体" w:hAnsi="宋体"/>
          <w:b/>
          <w:sz w:val="24"/>
          <w:szCs w:val="24"/>
        </w:rPr>
        <w:t xml:space="preserve">否则响应无效）</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ascii="宋体" w:hAnsi="宋体"/>
          <w:b w:val="0"/>
          <w:bCs w:val="0"/>
          <w:sz w:val="24"/>
          <w:szCs w:val="24"/>
        </w:rPr>
        <w:t xml:space="preserve">1</w:t>
      </w:r>
      <w:r>
        <w:rPr>
          <w:rFonts w:hint="eastAsia" w:ascii="宋体" w:hAnsi="宋体"/>
          <w:b w:val="0"/>
          <w:bCs w:val="0"/>
          <w:sz w:val="24"/>
          <w:szCs w:val="24"/>
        </w:rPr>
        <w:t xml:space="preserve">.供应商具有独立承担民事责任的能力，提供供应商合法有效的法人的营业执照(或事业单位法人证书)或其他组织应提供合法证明文件的原件扫描件(加盖电子签章)。</w:t>
      </w:r>
      <w:r/>
    </w:p>
    <w:p>
      <w:pPr>
        <w:pStyle w:val="995"/>
        <w:ind w:left="0" w:right="0" w:firstLine="482"/>
        <w:keepLines w:val="0"/>
        <w:keepNext w:val="0"/>
        <w:pageBreakBefore w:val="0"/>
        <w:spacing w:after="0" w:line="360" w:lineRule="auto"/>
        <w:rPr>
          <w:rFonts w:hint="eastAsia"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.具备履行合同所必需的设备和专业技术能力的证明材料，即提供：</w:t>
      </w:r>
      <w:r/>
    </w:p>
    <w:p>
      <w:pPr>
        <w:pStyle w:val="995"/>
        <w:ind w:left="0" w:right="0" w:firstLine="482"/>
        <w:keepLines w:val="0"/>
        <w:keepNext w:val="0"/>
        <w:pageBreakBefore w:val="0"/>
        <w:spacing w:after="0" w:line="360" w:lineRule="auto"/>
        <w:rPr>
          <w:rFonts w:hint="eastAsia" w:ascii="宋体" w:hAnsi="宋体"/>
          <w:b/>
          <w:bCs/>
          <w:sz w:val="24"/>
          <w:szCs w:val="24"/>
          <w:highlight w:val="none"/>
        </w:rPr>
      </w:pPr>
      <w:r>
        <w:rPr>
          <w:rFonts w:hint="eastAsia" w:ascii="宋体" w:hAnsi="宋体"/>
          <w:b/>
          <w:bCs/>
          <w:sz w:val="24"/>
          <w:szCs w:val="24"/>
          <w:highlight w:val="none"/>
        </w:rPr>
        <w:t xml:space="preserve">①供应商的建筑工程施工总承包</w:t>
      </w:r>
      <w:r>
        <w:rPr>
          <w:rFonts w:hint="eastAsia" w:ascii="宋体" w:hAnsi="宋体"/>
          <w:b/>
          <w:bCs/>
          <w:sz w:val="24"/>
          <w:szCs w:val="24"/>
          <w:highlight w:val="none"/>
          <w:lang w:val="en-US" w:eastAsia="zh-CN"/>
        </w:rPr>
        <w:t xml:space="preserve">叁</w:t>
      </w:r>
      <w:r>
        <w:rPr>
          <w:rFonts w:hint="eastAsia" w:ascii="宋体" w:hAnsi="宋体"/>
          <w:b/>
          <w:bCs/>
          <w:sz w:val="24"/>
          <w:szCs w:val="24"/>
          <w:highlight w:val="none"/>
        </w:rPr>
        <w:t xml:space="preserve">级（含）以上资质证书扫描件；</w:t>
      </w:r>
      <w:r/>
    </w:p>
    <w:p>
      <w:pPr>
        <w:pStyle w:val="995"/>
        <w:ind w:left="0" w:right="0" w:firstLine="482"/>
        <w:keepLines w:val="0"/>
        <w:keepNext w:val="0"/>
        <w:pageBreakBefore w:val="0"/>
        <w:spacing w:after="0" w:line="360" w:lineRule="auto"/>
        <w:rPr>
          <w:rFonts w:hint="eastAsia" w:ascii="宋体" w:hAnsi="宋体"/>
          <w:b/>
          <w:bCs/>
          <w:sz w:val="24"/>
          <w:szCs w:val="24"/>
          <w:highlight w:val="none"/>
        </w:rPr>
      </w:pPr>
      <w:r>
        <w:rPr>
          <w:rFonts w:hint="eastAsia" w:ascii="宋体" w:hAnsi="宋体"/>
          <w:b/>
          <w:bCs/>
          <w:sz w:val="24"/>
          <w:szCs w:val="24"/>
          <w:highlight w:val="none"/>
        </w:rPr>
        <w:t xml:space="preserve">②供应商的有效期内的《安全生产许可证》证书扫描件；</w:t>
      </w:r>
      <w:r/>
    </w:p>
    <w:p>
      <w:pPr>
        <w:pStyle w:val="995"/>
        <w:ind w:left="0" w:right="0" w:firstLine="482"/>
        <w:keepLines w:val="0"/>
        <w:keepNext w:val="0"/>
        <w:pageBreakBefore w:val="0"/>
        <w:spacing w:after="0" w:line="360" w:lineRule="auto"/>
        <w:rPr>
          <w:rFonts w:hint="eastAsia" w:ascii="宋体" w:hAnsi="宋体" w:eastAsia="宋体"/>
          <w:b/>
          <w:bCs/>
          <w:color w:val="000000"/>
          <w:sz w:val="24"/>
          <w:szCs w:val="24"/>
          <w:highlight w:val="yellow"/>
          <w:lang w:eastAsia="zh-CN"/>
        </w:rPr>
      </w:pPr>
      <w:r>
        <w:rPr>
          <w:rFonts w:hint="eastAsia" w:ascii="宋体" w:hAnsi="宋体"/>
          <w:b/>
          <w:bCs/>
          <w:sz w:val="24"/>
          <w:szCs w:val="24"/>
          <w:highlight w:val="none"/>
        </w:rPr>
        <w:t xml:space="preserve">③拟派项目负责人具备注册建造师证建筑工程二级及以上资质，并具有有效安全生产考核合格证B证，提供无在建工程承诺书或证明。并提供有效劳动合同和202</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年</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月--2025年</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月内任意时间的社保缴纳证明（供应商本企业缴纳），项目经理必须为投标申请单位正式员工（本企业注册）。</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ascii="宋体" w:hAnsi="宋体"/>
          <w:b w:val="0"/>
          <w:bCs w:val="0"/>
          <w:sz w:val="24"/>
          <w:szCs w:val="24"/>
        </w:rPr>
        <w:t xml:space="preserve">3</w:t>
      </w:r>
      <w:r>
        <w:rPr>
          <w:rFonts w:hint="eastAsia" w:ascii="宋体" w:hAnsi="宋体"/>
          <w:b w:val="0"/>
          <w:bCs w:val="0"/>
          <w:sz w:val="24"/>
          <w:szCs w:val="24"/>
        </w:rPr>
        <w:t xml:space="preserve">.具有良好的商业信誉和健全的财务会计制度，财务状况报告至少提供：</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hint="eastAsia" w:ascii="宋体" w:hAnsi="宋体" w:cs="宋体"/>
          <w:b w:val="0"/>
          <w:bCs w:val="0"/>
          <w:sz w:val="24"/>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val="0"/>
          <w:bCs w:val="0"/>
          <w:sz w:val="24"/>
          <w:szCs w:val="24"/>
        </w:rPr>
        <w:t xml:space="preserve">。</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hint="eastAsia" w:ascii="宋体" w:hAnsi="宋体"/>
          <w:b w:val="0"/>
          <w:bCs w:val="0"/>
          <w:sz w:val="24"/>
          <w:szCs w:val="24"/>
        </w:rPr>
        <w:t xml:space="preserve">4.有依法缴纳税收和社会保障资金的良好记录，至少提供：</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hint="eastAsia" w:ascii="宋体" w:hAnsi="宋体"/>
          <w:b w:val="0"/>
          <w:bCs w:val="0"/>
          <w:sz w:val="24"/>
          <w:szCs w:val="24"/>
        </w:rPr>
        <w:t xml:space="preserve">供应商的提交首次响应文件时间前六个月内任何</w:t>
      </w:r>
      <w:r>
        <w:rPr>
          <w:rFonts w:hint="eastAsia" w:ascii="宋体" w:hAnsi="宋体"/>
          <w:b w:val="0"/>
          <w:bCs w:val="0"/>
          <w:sz w:val="24"/>
          <w:szCs w:val="24"/>
          <w:lang w:eastAsia="zh-CN"/>
        </w:rPr>
        <w:t xml:space="preserve">一月</w:t>
      </w:r>
      <w:r>
        <w:rPr>
          <w:rFonts w:hint="eastAsia" w:ascii="宋体" w:hAnsi="宋体"/>
          <w:b w:val="0"/>
          <w:bCs w:val="0"/>
          <w:sz w:val="24"/>
          <w:szCs w:val="24"/>
        </w:rPr>
        <w:t xml:space="preserve">的依法缴纳税收和社会保障资金的相关材料扫描件；依法免税或不需要缴纳社会保障资金的供应商应提供相应其依法免税或不需要缴纳社会保障资金的证明文件扫描件。</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hint="eastAsia" w:ascii="宋体" w:hAnsi="宋体"/>
          <w:b w:val="0"/>
          <w:bCs w:val="0"/>
          <w:sz w:val="24"/>
          <w:szCs w:val="24"/>
          <w:lang w:val="en-US" w:eastAsia="zh-CN"/>
        </w:rPr>
        <w:t xml:space="preserve">5</w:t>
      </w:r>
      <w:r>
        <w:rPr>
          <w:rFonts w:hint="eastAsia" w:ascii="宋体" w:hAnsi="宋体"/>
          <w:b w:val="0"/>
          <w:bCs w:val="0"/>
          <w:sz w:val="24"/>
          <w:szCs w:val="24"/>
        </w:rPr>
        <w:t xml:space="preserve">.供应商为中小企业（含中型、小型、微型企业，下同）的，提供《中小企业声明函》（电子签章，须填写完整，否则无效。格式见《磋商文件》附件）。《中小企业声明函》查询渠道参考工业和信息化部发布的中小企业规模自测小程序。</w:t>
      </w:r>
      <w:r/>
    </w:p>
    <w:p>
      <w:pPr>
        <w:pStyle w:val="995"/>
        <w:ind w:left="0" w:right="0" w:firstLine="480"/>
        <w:keepLines w:val="0"/>
        <w:keepNext w:val="0"/>
        <w:pageBreakBefore w:val="0"/>
        <w:spacing w:after="0" w:line="360" w:lineRule="auto"/>
        <w:rPr>
          <w:rFonts w:hint="eastAsia" w:ascii="宋体" w:hAnsi="宋体"/>
          <w:b w:val="0"/>
          <w:bCs w:val="0"/>
          <w:sz w:val="24"/>
          <w:szCs w:val="24"/>
        </w:rPr>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.供应商参加政府采购活动前3年内在经营活动中没有重大违法记录的书面声明(格式见《磋商文件》附件)。</w:t>
      </w:r>
      <w:r/>
    </w:p>
    <w:p>
      <w:pPr>
        <w:pStyle w:val="995"/>
        <w:ind w:left="0" w:right="0" w:firstLine="482"/>
        <w:keepLines w:val="0"/>
        <w:keepNext w:val="0"/>
        <w:pageBreakBefore w:val="0"/>
        <w:spacing w:after="0" w:line="360" w:lineRule="auto"/>
        <w:rPr>
          <w:rFonts w:hint="eastAsia" w:ascii="宋体" w:hAnsi="宋体"/>
          <w:b/>
          <w:sz w:val="24"/>
          <w:szCs w:val="24"/>
        </w:rPr>
      </w:pPr>
      <w:r>
        <w:rPr>
          <w:rFonts w:ascii="宋体" w:hAnsi="宋体"/>
          <w:b/>
          <w:sz w:val="24"/>
          <w:szCs w:val="24"/>
        </w:rPr>
        <w:t xml:space="preserve">注：中小微企业，应当同时符合以下条件：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具体以《政府采购促进中小企业发展管理办法》（财库[2020]46号）和《关于印发中小企业划型标准规定的通知》（工信部联企业[2011]300号）的规定为准。</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注：监护企业和残疾人福利性单位等同于小微企业。</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供应商为监狱企业的，提供省级以上监狱管理局、戒毒管理局（含新疆生产建设兵团）出具的属于监狱企业的证明文件原件的扫描件。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具体以《财政部 司法部关于政府采购支持监狱企业发展有关问题的通知》（财库〔2014〕68号）的规定为准。</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供应商为享受政府采购支持政策的残疾人福利性单位的，提供《残疾人福利性单位声明函》（加盖电子签章，格式见《磋商文件》附件）。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享受政府采购支持政策的残疾人福利性单位应当同时满足以下条件：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①安置的残疾人占本单位在职职工人数的比例不低于25%（含25%），并且安置的残疾人人数不少于10人（含10人）；</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②依法与安置的每位残疾人签订了一年以上（含一年）的劳动合同或服务协议；</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③为安置的每位残疾人按月足额缴纳了基本养老保险、基本医疗保险、失业保险、工伤保险和生育保险等社会保险费；</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④通过银行等金融机构向安置的每位残疾人，按月支付了不低于单位所在区县适用的经省级人民政府批准的月最低工资标准的工资；</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⑤提供本单位制造的货物、承担的工程或者服务（以下简称产品），或者提供其他残疾人福利性单位制造的货物（不包括使用非残疾人福利性单位注册商标的货物）。</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97"/>
        <w:ind w:left="0" w:right="0" w:firstLine="480"/>
        <w:jc w:val="left"/>
        <w:keepLines w:val="0"/>
        <w:keepNext w:val="0"/>
        <w:pageBreakBefore w:val="0"/>
        <w:spacing w:after="0" w:line="360" w:lineRule="auto"/>
        <w:rPr>
          <w:rFonts w:hint="eastAsia" w:eastAsia="宋体"/>
          <w:highlight w:val="yellow"/>
        </w:rPr>
      </w:pPr>
      <w:r>
        <w:rPr>
          <w:rFonts w:hint="eastAsia" w:eastAsia="宋体"/>
          <w:highlight w:val="none"/>
        </w:rPr>
        <w:t xml:space="preserve">具体以《三部门联合发布关于促进残疾人就业政府采购政策的通知》（财库〔2017〕141号）规定为准。</w:t>
      </w:r>
      <w:r/>
    </w:p>
    <w:p>
      <w:pPr>
        <w:pStyle w:val="997"/>
        <w:ind w:left="0" w:right="0" w:firstLine="482"/>
        <w:jc w:val="left"/>
        <w:keepLines w:val="0"/>
        <w:keepNext w:val="0"/>
        <w:pageBreakBefore w:val="0"/>
        <w:spacing w:after="0" w:line="360" w:lineRule="auto"/>
        <w:rPr>
          <w:rFonts w:hint="eastAsia" w:eastAsia="宋体"/>
          <w:b/>
          <w:bCs/>
        </w:rPr>
      </w:pPr>
      <w:r>
        <w:rPr>
          <w:rFonts w:hint="eastAsia" w:eastAsia="宋体"/>
          <w:b/>
          <w:bCs/>
        </w:rPr>
        <w:t xml:space="preserve">（三）符合条件（必须提供，否则响应无效）</w:t>
      </w:r>
      <w:r/>
    </w:p>
    <w:p>
      <w:pPr>
        <w:pStyle w:val="997"/>
        <w:ind w:left="0" w:right="0" w:firstLine="482"/>
        <w:jc w:val="left"/>
        <w:keepLines w:val="0"/>
        <w:keepNext w:val="0"/>
        <w:pageBreakBefore w:val="0"/>
        <w:spacing w:after="0" w:line="360" w:lineRule="auto"/>
        <w:rPr>
          <w:rFonts w:hint="eastAsia" w:eastAsia="宋体"/>
          <w:b/>
          <w:bCs/>
          <w:highlight w:val="none"/>
        </w:rPr>
      </w:pPr>
      <w:r>
        <w:rPr>
          <w:rFonts w:hint="eastAsia" w:eastAsia="宋体"/>
          <w:b/>
          <w:bCs/>
          <w:highlight w:val="none"/>
        </w:rPr>
        <w:t xml:space="preserve">1.《承诺书》（加盖电子签章，格式见《磋商文件》附件）</w:t>
      </w:r>
      <w:r>
        <w:rPr>
          <w:rFonts w:hint="eastAsia" w:eastAsia="宋体"/>
          <w:highlight w:val="none"/>
        </w:rPr>
        <w:t xml:space="preserve">；</w:t>
      </w:r>
      <w:r/>
    </w:p>
    <w:p>
      <w:pPr>
        <w:pStyle w:val="997"/>
        <w:ind w:left="0" w:right="0" w:firstLine="482"/>
        <w:jc w:val="left"/>
        <w:keepLines w:val="0"/>
        <w:keepNext w:val="0"/>
        <w:pageBreakBefore w:val="0"/>
        <w:spacing w:after="0" w:line="360" w:lineRule="auto"/>
        <w:rPr>
          <w:rFonts w:hint="eastAsia" w:eastAsia="宋体"/>
          <w:b/>
          <w:bCs/>
          <w:highlight w:val="none"/>
        </w:rPr>
      </w:pPr>
      <w:r>
        <w:rPr>
          <w:rFonts w:eastAsia="宋体"/>
          <w:b/>
          <w:bCs/>
          <w:highlight w:val="none"/>
        </w:rPr>
        <w:t xml:space="preserve">2</w:t>
      </w:r>
      <w:r>
        <w:rPr>
          <w:rFonts w:hint="eastAsia" w:eastAsia="宋体"/>
          <w:b/>
          <w:bCs/>
          <w:highlight w:val="none"/>
        </w:rPr>
        <w:t xml:space="preserve">.《分项价格表》（具有标价的工程量清单与报价表）（主要材料（设备）一览表）（加盖电子签章，格式见《磋商文件》附件）；</w:t>
      </w:r>
      <w:r/>
    </w:p>
    <w:p>
      <w:pPr>
        <w:pStyle w:val="997"/>
        <w:ind w:left="0" w:right="0" w:firstLine="482"/>
        <w:jc w:val="left"/>
        <w:keepLines w:val="0"/>
        <w:keepNext w:val="0"/>
        <w:pageBreakBefore w:val="0"/>
        <w:spacing w:after="0" w:line="360" w:lineRule="auto"/>
        <w:rPr>
          <w:rFonts w:hint="eastAsia" w:eastAsia="宋体"/>
          <w:b/>
          <w:bCs/>
          <w:highlight w:val="none"/>
        </w:rPr>
      </w:pPr>
      <w:r>
        <w:rPr>
          <w:rFonts w:eastAsia="宋体"/>
          <w:b/>
          <w:bCs/>
          <w:highlight w:val="none"/>
        </w:rPr>
        <w:t xml:space="preserve">3</w:t>
      </w:r>
      <w:r>
        <w:rPr>
          <w:rFonts w:hint="eastAsia" w:eastAsia="宋体"/>
          <w:b/>
          <w:bCs/>
          <w:highlight w:val="none"/>
        </w:rPr>
        <w:t xml:space="preserve">.《偏离表》（加盖电子签章，格式见《磋商文件》附件）；</w:t>
      </w:r>
      <w:r/>
    </w:p>
    <w:p>
      <w:pPr>
        <w:pStyle w:val="997"/>
        <w:ind w:left="0" w:right="0" w:firstLine="482"/>
        <w:jc w:val="left"/>
        <w:keepLines w:val="0"/>
        <w:keepNext w:val="0"/>
        <w:pageBreakBefore w:val="0"/>
        <w:spacing w:after="0" w:line="360" w:lineRule="auto"/>
        <w:rPr>
          <w:rFonts w:hint="eastAsia" w:eastAsia="宋体"/>
          <w:color w:val="ff0000"/>
          <w:highlight w:val="yellow"/>
        </w:rPr>
      </w:pPr>
      <w:r>
        <w:rPr>
          <w:rFonts w:eastAsia="宋体"/>
          <w:b/>
          <w:bCs/>
          <w:highlight w:val="none"/>
        </w:rPr>
        <w:t xml:space="preserve">4</w:t>
      </w:r>
      <w:r>
        <w:rPr>
          <w:rFonts w:hint="eastAsia" w:eastAsia="宋体"/>
          <w:b/>
          <w:bCs/>
          <w:highlight w:val="none"/>
        </w:rPr>
        <w:t xml:space="preserve">.《乙方主要施工管理人员表》（加盖电子签章，格式见《磋商文件》附件）。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（四）综合评审评分项</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1.技术部分</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1.1《总体施工方案》（要求见《磋商文件》附件2、《项目要求（采购需求）》及附件1、《评分细则》）；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1.2《进度及保证措施》（要求见《磋商文件》附件2、《项目要求（采购需求）》及附件1、《评分细则》）；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yellow"/>
        </w:rPr>
      </w:pPr>
      <w:r>
        <w:rPr>
          <w:rFonts w:hint="eastAsia" w:eastAsia="宋体"/>
          <w:highlight w:val="none"/>
        </w:rPr>
        <w:t xml:space="preserve">1.3《安全文明施工措施》（要求见《磋商文件》附件2、《项目要求（采购需求）》及附件1、《评分细则》）；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yellow"/>
        </w:rPr>
      </w:pPr>
      <w:r>
        <w:rPr>
          <w:rFonts w:hint="eastAsia" w:eastAsia="宋体"/>
          <w:highlight w:val="none"/>
        </w:rPr>
        <w:t xml:space="preserve">1.4《质量保证措施》（要求见《磋商文件》附件2、《项目要求（采购需求）》及附件1、《评分细则》）；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1.5《设备及人员配备》（要求见《磋商文件》附件2、《项目要求（采购需求）》及附件1、《评分细则》）；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1.6《材料保证措施》（要求见《磋商文件》附件2、《项目要求（采购需求）》及附件1、《评分细则》）；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1.7《</w:t>
      </w:r>
      <w:r>
        <w:rPr>
          <w:rFonts w:ascii="Times New Roman" w:hAnsi="Times New Roman" w:eastAsia="Times New Roman" w:cs="Times New Roman"/>
          <w:color w:val="000000" w:themeColor="text1"/>
          <w:sz w:val="24"/>
          <w:highlight w:val="none"/>
          <w14:textFill>
            <w14:solidFill>
              <w14:schemeClr w14:val="tx1"/>
            </w14:solidFill>
          </w14:textFill>
        </w:rPr>
        <w:t xml:space="preserve">主</w:t>
      </w:r>
      <w:r>
        <w:rPr>
          <w:rFonts w:ascii="宋体" w:hAnsi="宋体" w:eastAsia="宋体" w:cs="宋体"/>
          <w:color w:val="000000" w:themeColor="text1"/>
          <w:sz w:val="24"/>
          <w:highlight w:val="none"/>
          <w14:textFill>
            <w14:solidFill>
              <w14:schemeClr w14:val="tx1"/>
            </w14:solidFill>
          </w14:textFill>
        </w:rPr>
        <w:t xml:space="preserve">要施工机具配置</w:t>
      </w:r>
      <w:r>
        <w:rPr>
          <w:rFonts w:hint="eastAsia" w:eastAsia="宋体"/>
          <w:highlight w:val="none"/>
        </w:rPr>
        <w:t xml:space="preserve">》（要求见《磋商文件》附件2、《项目要求（采购需求）》及附件1、《评分细则》）；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highlight w:val="none"/>
        </w:rPr>
      </w:pPr>
      <w:r>
        <w:rPr>
          <w:rFonts w:hint="eastAsia" w:eastAsia="宋体"/>
          <w:highlight w:val="none"/>
        </w:rPr>
        <w:t xml:space="preserve">1.8《质保期内方案》（要求见《磋商文件》附件2、《项目要求（采购需求）》及附件1、《评分细则》）；</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2.商务部分</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2.1供应商业绩（要求见《磋商文件》附件1、《评分细则》）；</w:t>
      </w:r>
      <w:r/>
    </w:p>
    <w:p>
      <w:pPr>
        <w:pStyle w:val="997"/>
        <w:ind w:left="0" w:right="0" w:firstLine="480"/>
        <w:jc w:val="left"/>
        <w:keepLines w:val="0"/>
        <w:keepNext w:val="0"/>
        <w:pageBreakBefore w:val="0"/>
        <w:spacing w:after="0" w:line="360" w:lineRule="auto"/>
        <w:rPr>
          <w:rFonts w:hint="eastAsia" w:eastAsia="宋体"/>
        </w:rPr>
      </w:pPr>
      <w:r>
        <w:rPr>
          <w:rFonts w:hint="eastAsia" w:eastAsia="宋体"/>
          <w:lang w:val="en-US" w:eastAsia="zh-CN"/>
        </w:rPr>
        <w:t xml:space="preserve">2.2</w:t>
      </w:r>
      <w:r>
        <w:rPr>
          <w:rFonts w:hint="eastAsia" w:eastAsia="宋体"/>
        </w:rPr>
        <w:t xml:space="preserve">评分细则中评分得分需提供的相关证明文件原件扫描件或供应商认为需要提供的其他资料扫描件。</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（五）价格折扣文件格式</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1.企业报价折扣证明：无。</w:t>
      </w:r>
      <w:r/>
    </w:p>
    <w:p>
      <w:pPr>
        <w:pStyle w:val="997"/>
        <w:ind w:left="0" w:right="0" w:firstLine="480"/>
        <w:jc w:val="left"/>
        <w:keepLines w:val="0"/>
        <w:keepNext w:val="0"/>
        <w:pageBreakBefore w:val="0"/>
        <w:spacing w:after="0" w:line="360" w:lineRule="auto"/>
        <w:rPr>
          <w:rFonts w:hint="eastAsia" w:eastAsia="宋体"/>
        </w:rPr>
      </w:pPr>
      <w:r>
        <w:rPr>
          <w:rFonts w:hint="eastAsia" w:eastAsia="宋体"/>
        </w:rPr>
        <w:t xml:space="preserve">（六）提交的首次响应文件的加密、签署、盖章要求：</w:t>
      </w:r>
      <w:r/>
    </w:p>
    <w:p>
      <w:pPr>
        <w:pStyle w:val="997"/>
        <w:ind w:left="0" w:right="0" w:firstLine="480"/>
        <w:keepLines w:val="0"/>
        <w:keepNext w:val="0"/>
        <w:pageBreakBefore w:val="0"/>
        <w:spacing w:after="0" w:line="360" w:lineRule="auto"/>
        <w:rPr>
          <w:rFonts w:hint="eastAsia" w:eastAsia="宋体"/>
        </w:rPr>
      </w:pPr>
      <w:r>
        <w:rPr>
          <w:rFonts w:eastAsia="宋体"/>
        </w:rPr>
        <w:t xml:space="preserve">1</w:t>
      </w:r>
      <w:r>
        <w:rPr>
          <w:rFonts w:hint="eastAsia" w:eastAsia="宋体"/>
        </w:rPr>
        <w:t xml:space="preserve">.</w:t>
      </w:r>
      <w:r>
        <w:rPr>
          <w:rFonts w:eastAsia="宋体"/>
        </w:rPr>
        <w:t xml:space="preserve">加密要求：</w:t>
      </w:r>
      <w:r/>
    </w:p>
    <w:p>
      <w:pPr>
        <w:pStyle w:val="997"/>
        <w:ind w:left="0" w:right="0" w:firstLine="480"/>
        <w:keepLines w:val="0"/>
        <w:keepNext w:val="0"/>
        <w:pageBreakBefore w:val="0"/>
        <w:spacing w:after="0" w:line="360" w:lineRule="auto"/>
        <w:rPr>
          <w:rFonts w:hint="eastAsia" w:eastAsia="宋体"/>
        </w:rPr>
      </w:pPr>
      <w:r>
        <w:rPr>
          <w:rFonts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7"/>
        <w:ind w:left="0" w:right="0" w:firstLine="480"/>
        <w:keepLines w:val="0"/>
        <w:keepNext w:val="0"/>
        <w:pageBreakBefore w:val="0"/>
        <w:spacing w:after="0" w:line="360" w:lineRule="auto"/>
        <w:rPr>
          <w:rFonts w:hint="eastAsia" w:eastAsia="宋体"/>
        </w:rPr>
      </w:pPr>
      <w:r>
        <w:rPr>
          <w:rFonts w:eastAsia="宋体"/>
        </w:rPr>
        <w:t xml:space="preserve">2</w:t>
      </w:r>
      <w:r>
        <w:rPr>
          <w:rFonts w:hint="eastAsia" w:eastAsia="宋体"/>
        </w:rPr>
        <w:t xml:space="preserve">.</w:t>
      </w:r>
      <w:r>
        <w:rPr>
          <w:rFonts w:eastAsia="宋体"/>
        </w:rPr>
        <w:t xml:space="preserve">签署要求：</w:t>
      </w:r>
      <w:r>
        <w:rPr>
          <w:rFonts w:hint="eastAsia" w:eastAsia="宋体"/>
          <w:b/>
          <w:bCs/>
        </w:rPr>
        <w:t xml:space="preserve">特别提醒：竞争性磋商文件中如需“被授权代表签字或盖章”，供应商可打印成文档，签字或盖章后再扫描上传，最后再电子签章</w:t>
      </w:r>
      <w:r>
        <w:rPr>
          <w:rFonts w:hint="eastAsia"/>
          <w:b/>
          <w:bCs/>
        </w:rPr>
        <w:t xml:space="preserve">。</w:t>
      </w:r>
      <w:r>
        <w:rPr>
          <w:rFonts w:eastAsia="宋体"/>
        </w:rPr>
        <w:t xml:space="preserve">见《磋商文件》第九章附件中相关格式要求。</w:t>
      </w:r>
      <w:r/>
    </w:p>
    <w:p>
      <w:pPr>
        <w:pStyle w:val="997"/>
        <w:ind w:left="0" w:right="0" w:firstLine="480"/>
        <w:keepLines w:val="0"/>
        <w:keepNext w:val="0"/>
        <w:pageBreakBefore w:val="0"/>
        <w:spacing w:after="0" w:line="360" w:lineRule="auto"/>
        <w:rPr>
          <w:rFonts w:hint="eastAsia" w:eastAsia="宋体"/>
        </w:rPr>
      </w:pPr>
      <w:r>
        <w:rPr>
          <w:rFonts w:eastAsia="宋体"/>
        </w:rPr>
        <w:t xml:space="preserve">3</w:t>
      </w:r>
      <w:r>
        <w:rPr>
          <w:rFonts w:hint="eastAsia" w:eastAsia="宋体"/>
        </w:rPr>
        <w:t xml:space="preserve">.</w:t>
      </w:r>
      <w:r>
        <w:rPr>
          <w:rFonts w:eastAsia="宋体"/>
        </w:rPr>
        <w:t xml:space="preserve">盖章要求：见《磋商文件》第九章附件中相关格式要求。供应商须通过“苏采云”系统提供的政府采购客户端工具（使用“CA数字证书”）加盖电子签章。</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（七）通过“苏采云”系统提交政府采购客户端工具导出加密的响应文件（后缀名为zip）。 </w:t>
      </w:r>
      <w:r/>
    </w:p>
    <w:p>
      <w:pPr>
        <w:pStyle w:val="997"/>
        <w:ind w:left="0" w:right="0" w:firstLine="480"/>
        <w:keepLines w:val="0"/>
        <w:keepNext w:val="0"/>
        <w:pageBreakBefore w:val="0"/>
        <w:spacing w:after="0" w:line="360" w:lineRule="auto"/>
        <w:rPr>
          <w:rFonts w:hint="eastAsia" w:eastAsia="宋体"/>
        </w:rPr>
      </w:pPr>
      <w:r>
        <w:rPr>
          <w:rFonts w:eastAsia="宋体"/>
        </w:rPr>
        <w:t xml:space="preserve">注：</w:t>
      </w:r>
      <w:r/>
    </w:p>
    <w:p>
      <w:pPr>
        <w:pStyle w:val="997"/>
        <w:ind w:left="0" w:right="0" w:firstLine="480"/>
        <w:keepLines w:val="0"/>
        <w:keepNext w:val="0"/>
        <w:pageBreakBefore w:val="0"/>
        <w:spacing w:after="0" w:line="360" w:lineRule="auto"/>
        <w:rPr>
          <w:rFonts w:hint="eastAsia" w:eastAsia="宋体"/>
        </w:rPr>
      </w:pPr>
      <w:r>
        <w:rPr>
          <w:rFonts w:eastAsia="宋体"/>
        </w:rPr>
        <w:t xml:space="preserve">1</w:t>
      </w:r>
      <w:r>
        <w:rPr>
          <w:rFonts w:hint="eastAsia" w:eastAsia="宋体"/>
        </w:rPr>
        <w:t xml:space="preserve">.</w:t>
      </w:r>
      <w:r>
        <w:rPr>
          <w:rFonts w:eastAsia="宋体"/>
        </w:rPr>
        <w:t xml:space="preserve">供应商应当按照《磋商文件》的要求编制响应文件，并对其提交的响应文件的真实性、合法性承担法律责任。</w:t>
      </w:r>
      <w:r/>
    </w:p>
    <w:p>
      <w:pPr>
        <w:ind w:left="0" w:right="0" w:firstLine="480"/>
        <w:keepLines w:val="0"/>
        <w:keepNext w:val="0"/>
        <w:pageBreakBefore w:val="0"/>
        <w:spacing w:after="0" w:line="360" w:lineRule="auto"/>
        <w:widowControl/>
        <w:rPr>
          <w:rFonts w:hint="eastAsia" w:ascii="宋体" w:hAnsi="宋体" w:cs="宋体"/>
          <w:sz w:val="24"/>
        </w:rPr>
        <w:outlineLvl w:val="2"/>
      </w:pPr>
      <w:r>
        <w:rPr>
          <w:rFonts w:ascii="宋体" w:hAnsi="宋体"/>
          <w:sz w:val="24"/>
        </w:rPr>
        <w:t xml:space="preserve">2</w:t>
      </w:r>
      <w:r>
        <w:rPr>
          <w:rFonts w:hint="eastAsia" w:ascii="宋体" w:hAnsi="宋体"/>
          <w:sz w:val="24"/>
        </w:rPr>
        <w:t xml:space="preserve">.</w:t>
      </w:r>
      <w:r>
        <w:rPr>
          <w:rFonts w:ascii="宋体" w:hAnsi="宋体"/>
          <w:sz w:val="24"/>
        </w:rPr>
        <w:t xml:space="preserve">采购人索取成交供应商的响应文件，须在双方签订政府采购合同后，由采购代理机构提供给采购人。</w:t>
      </w:r>
      <w:r/>
    </w:p>
    <w:p>
      <w:pPr>
        <w:ind w:left="0" w:right="0" w:firstLine="562"/>
        <w:jc w:val="center"/>
        <w:keepLines w:val="0"/>
        <w:keepNext w:val="0"/>
        <w:pageBreakBefore w:val="0"/>
        <w:spacing w:after="0" w:line="360" w:lineRule="auto"/>
        <w:rPr>
          <w:rFonts w:hint="eastAsia" w:ascii="宋体" w:hAnsi="宋体" w:cs="宋体"/>
          <w:b/>
          <w:bCs/>
          <w:sz w:val="24"/>
        </w:rPr>
      </w:pPr>
      <w:r>
        <w:rPr>
          <w:rFonts w:hint="eastAsia" w:ascii="宋体" w:hAnsi="宋体" w:cs="宋体"/>
          <w:b/>
          <w:bCs/>
          <w:sz w:val="28"/>
          <w:szCs w:val="28"/>
        </w:rPr>
        <w:t xml:space="preserve">第四章 磋商相关说明</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十四、磋商程序</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（一）磋商要求</w:t>
      </w:r>
      <w:r/>
    </w:p>
    <w:p>
      <w:pPr>
        <w:pStyle w:val="997"/>
        <w:ind w:left="0" w:right="0" w:firstLine="480"/>
        <w:keepLines w:val="0"/>
        <w:keepNext w:val="0"/>
        <w:pageBreakBefore w:val="0"/>
        <w:spacing w:after="0" w:line="360" w:lineRule="auto"/>
        <w:rPr>
          <w:rFonts w:hint="eastAsia" w:eastAsia="宋体"/>
          <w:bCs/>
        </w:rPr>
      </w:pPr>
      <w:r>
        <w:rPr>
          <w:rFonts w:eastAsia="宋体"/>
          <w:bCs/>
        </w:rPr>
        <w:t xml:space="preserve">1</w:t>
      </w:r>
      <w:r>
        <w:rPr>
          <w:rFonts w:hint="eastAsia" w:eastAsia="宋体"/>
          <w:bCs/>
        </w:rPr>
        <w:t xml:space="preserve">.</w:t>
      </w:r>
      <w:r>
        <w:rPr>
          <w:rFonts w:eastAsia="宋体"/>
          <w:bCs/>
        </w:rPr>
        <w:t xml:space="preserve">被邀请参与磋商的供应商需按本竞争性磋商文件要求的截止时间、方式（地点）提交首次响应文件，同时派</w:t>
      </w:r>
      <w:r>
        <w:rPr>
          <w:rFonts w:hint="eastAsia" w:eastAsia="宋体"/>
          <w:bCs/>
        </w:rPr>
        <w:t xml:space="preserve">代表（以下简称：</w:t>
      </w:r>
      <w:r>
        <w:rPr>
          <w:rFonts w:eastAsia="宋体"/>
          <w:bCs/>
        </w:rPr>
        <w:t xml:space="preserve">磋商人员</w:t>
      </w:r>
      <w:r>
        <w:rPr>
          <w:rFonts w:hint="eastAsia" w:eastAsia="宋体"/>
          <w:bCs/>
        </w:rPr>
        <w:t xml:space="preserve">）</w:t>
      </w:r>
      <w:r>
        <w:rPr>
          <w:rFonts w:eastAsia="宋体"/>
          <w:bCs/>
        </w:rPr>
        <w:t xml:space="preserve">通过“苏采云”系统在“开标大厅”等待磋商。</w:t>
      </w:r>
      <w:r/>
    </w:p>
    <w:p>
      <w:pPr>
        <w:pStyle w:val="997"/>
        <w:ind w:left="0" w:right="0" w:firstLine="480"/>
        <w:keepLines w:val="0"/>
        <w:keepNext w:val="0"/>
        <w:pageBreakBefore w:val="0"/>
        <w:spacing w:after="0" w:line="360" w:lineRule="auto"/>
        <w:rPr>
          <w:rFonts w:hint="eastAsia" w:eastAsia="宋体"/>
          <w:bCs/>
        </w:rPr>
      </w:pPr>
      <w:r>
        <w:rPr>
          <w:rFonts w:eastAsia="宋体"/>
          <w:bCs/>
        </w:rPr>
        <w:t xml:space="preserve">2</w:t>
      </w:r>
      <w:r>
        <w:rPr>
          <w:rFonts w:hint="eastAsia" w:eastAsia="宋体"/>
          <w:bCs/>
        </w:rPr>
        <w:t xml:space="preserve">.</w:t>
      </w:r>
      <w:r>
        <w:rPr>
          <w:rFonts w:eastAsia="宋体"/>
          <w:bCs/>
        </w:rPr>
        <w:t xml:space="preserve">供应商可通过CA数字证书，在首次响应文件开启时间后，使用CA数字证书在规定时间内解密各自响应文件。</w:t>
      </w:r>
      <w:r/>
    </w:p>
    <w:p>
      <w:pPr>
        <w:pStyle w:val="997"/>
        <w:ind w:left="0" w:right="0" w:firstLine="480"/>
        <w:keepLines w:val="0"/>
        <w:keepNext w:val="0"/>
        <w:pageBreakBefore w:val="0"/>
        <w:spacing w:after="0" w:line="360" w:lineRule="auto"/>
        <w:rPr>
          <w:rFonts w:hint="eastAsia" w:eastAsia="宋体"/>
          <w:bCs/>
        </w:rPr>
      </w:pPr>
      <w:r>
        <w:rPr>
          <w:rFonts w:eastAsia="宋体"/>
          <w:bCs/>
        </w:rPr>
        <w:t xml:space="preserve">3</w:t>
      </w:r>
      <w:r>
        <w:rPr>
          <w:rFonts w:hint="eastAsia" w:eastAsia="宋体"/>
          <w:bCs/>
        </w:rPr>
        <w:t xml:space="preserve">.供应商的授权代表或法定代表人须全程守候在“苏采云”系统开标大厅，并确保视频设备正常使用。授权代表或法人须携带授权委托书原件及身份证原件，经磋商小组核查后参与磋商活动</w:t>
      </w:r>
      <w:r>
        <w:rPr>
          <w:rFonts w:eastAsia="宋体"/>
          <w:bCs/>
        </w:rPr>
        <w:t xml:space="preserve">。</w:t>
      </w:r>
      <w:r/>
    </w:p>
    <w:p>
      <w:pPr>
        <w:pStyle w:val="997"/>
        <w:ind w:left="0" w:right="0" w:firstLine="480"/>
        <w:keepLines w:val="0"/>
        <w:keepNext w:val="0"/>
        <w:pageBreakBefore w:val="0"/>
        <w:spacing w:after="0" w:line="360" w:lineRule="auto"/>
        <w:rPr>
          <w:rFonts w:hint="eastAsia" w:eastAsia="宋体"/>
          <w:bCs/>
        </w:rPr>
      </w:pPr>
      <w:r>
        <w:rPr>
          <w:rFonts w:eastAsia="宋体"/>
          <w:bCs/>
        </w:rPr>
        <w:t xml:space="preserve">4</w:t>
      </w:r>
      <w:r>
        <w:rPr>
          <w:rFonts w:hint="eastAsia" w:eastAsia="宋体"/>
          <w:bCs/>
        </w:rPr>
        <w:t xml:space="preserve">.</w:t>
      </w:r>
      <w:r>
        <w:rPr>
          <w:rFonts w:eastAsia="宋体"/>
          <w:bCs/>
        </w:rPr>
        <w:t xml:space="preserve">磋商顺序按照电子标书解密先后时间进行，解密时间相同的，不分先后顺序。</w:t>
      </w:r>
      <w:r/>
    </w:p>
    <w:p>
      <w:pPr>
        <w:pStyle w:val="997"/>
        <w:ind w:left="0" w:right="0" w:firstLine="482"/>
        <w:keepLines w:val="0"/>
        <w:keepNext w:val="0"/>
        <w:pageBreakBefore w:val="0"/>
        <w:spacing w:after="0" w:line="360" w:lineRule="auto"/>
        <w:rPr>
          <w:rFonts w:hint="eastAsia" w:eastAsia="宋体"/>
          <w:bCs/>
        </w:rPr>
      </w:pPr>
      <w:r>
        <w:rPr>
          <w:rFonts w:eastAsia="宋体"/>
          <w:b/>
        </w:rPr>
        <w:t xml:space="preserve">5</w:t>
      </w:r>
      <w:r>
        <w:rPr>
          <w:rFonts w:hint="eastAsia" w:eastAsia="宋体"/>
          <w:b/>
        </w:rPr>
        <w:t xml:space="preserve">.磋商方式：本次磋商采用“苏采云”系统中的视频会议，供应商自行选择任意地点参加远程磋商会议。请供应商在磋商前等候在开标大厅，随时接听磋商小组发出的磋商视频邀请。</w:t>
      </w:r>
      <w:r/>
    </w:p>
    <w:p>
      <w:pPr>
        <w:pStyle w:val="997"/>
        <w:ind w:left="0" w:right="0" w:firstLine="480"/>
        <w:keepLines w:val="0"/>
        <w:keepNext w:val="0"/>
        <w:pageBreakBefore w:val="0"/>
        <w:spacing w:after="0" w:line="360" w:lineRule="auto"/>
        <w:rPr>
          <w:rFonts w:hint="eastAsia" w:eastAsia="宋体"/>
        </w:rPr>
      </w:pPr>
      <w:r>
        <w:rPr>
          <w:rFonts w:hint="eastAsia" w:eastAsia="宋体"/>
          <w:bCs/>
        </w:rPr>
        <w:t xml:space="preserve">6.未</w:t>
      </w:r>
      <w:r>
        <w:rPr>
          <w:rFonts w:hint="eastAsia" w:eastAsia="宋体"/>
        </w:rPr>
        <w:t xml:space="preserve">在“苏采云”系统规定时间内进行答疑澄清的，视同放弃澄清。</w:t>
      </w:r>
      <w:r/>
    </w:p>
    <w:p>
      <w:pPr>
        <w:pStyle w:val="997"/>
        <w:ind w:left="0" w:right="0" w:firstLine="480"/>
        <w:keepLines w:val="0"/>
        <w:keepNext w:val="0"/>
        <w:pageBreakBefore w:val="0"/>
        <w:spacing w:after="0" w:line="360" w:lineRule="auto"/>
        <w:rPr>
          <w:rFonts w:hint="eastAsia" w:eastAsia="宋体"/>
          <w:bCs/>
        </w:rPr>
      </w:pPr>
      <w:r>
        <w:rPr>
          <w:rFonts w:hint="eastAsia" w:eastAsia="宋体"/>
        </w:rPr>
        <w:t xml:space="preserve">7.未在“苏采云”系统规</w:t>
      </w:r>
      <w:r>
        <w:rPr>
          <w:rFonts w:hint="eastAsia" w:eastAsia="宋体"/>
          <w:bCs/>
        </w:rPr>
        <w:t xml:space="preserve">定时间内进行报价的，视为响应无效。</w:t>
      </w:r>
      <w:r/>
    </w:p>
    <w:p>
      <w:pPr>
        <w:pStyle w:val="997"/>
        <w:ind w:left="0" w:right="0" w:firstLine="480"/>
        <w:keepLines w:val="0"/>
        <w:keepNext w:val="0"/>
        <w:pageBreakBefore w:val="0"/>
        <w:spacing w:after="0" w:line="360" w:lineRule="auto"/>
        <w:rPr>
          <w:rFonts w:hint="eastAsia" w:eastAsia="宋体"/>
        </w:rPr>
      </w:pPr>
      <w:r>
        <w:rPr>
          <w:rFonts w:hint="eastAsia"/>
        </w:rPr>
        <w:t xml:space="preserve">8.</w:t>
      </w:r>
      <w:r>
        <w:rPr>
          <w:rFonts w:eastAsia="宋体"/>
        </w:rPr>
        <w:t xml:space="preserve">被邀请参与磋商的供应商如未按上述磋商要求执行，视同放弃磋商的权利。</w:t>
      </w:r>
      <w:r/>
    </w:p>
    <w:p>
      <w:pPr>
        <w:pStyle w:val="997"/>
        <w:ind w:left="0" w:right="0" w:firstLine="482"/>
        <w:keepLines w:val="0"/>
        <w:keepNext w:val="0"/>
        <w:pageBreakBefore w:val="0"/>
        <w:spacing w:after="0" w:line="360" w:lineRule="auto"/>
        <w:rPr>
          <w:rFonts w:hint="eastAsia" w:eastAsia="宋体"/>
          <w:b/>
          <w:bCs/>
        </w:rPr>
      </w:pPr>
      <w:r>
        <w:rPr>
          <w:rFonts w:eastAsia="宋体"/>
          <w:b/>
          <w:bCs/>
        </w:rPr>
        <w:t xml:space="preserve"> (</w:t>
      </w:r>
      <w:r>
        <w:rPr>
          <w:rFonts w:hint="eastAsia" w:eastAsia="宋体"/>
          <w:b/>
          <w:bCs/>
        </w:rPr>
        <w:t xml:space="preserve">二</w:t>
      </w:r>
      <w:r>
        <w:rPr>
          <w:rFonts w:eastAsia="宋体"/>
          <w:b/>
          <w:bCs/>
        </w:rPr>
        <w:t xml:space="preserve">) 查询及使用供应商信用记录</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1.由采购人查询信用信息。</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2.查询渠道包括：</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(1)“信用中国”网（www.creditchina.gov.cn）；</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(2) 中国政府采购网（www.ccgp.gov.cn）；</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(3) “诚信江苏”网（www.jiangsu.gov.cn/jsxy/index.htm）</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或“信用江苏”网（http://credit.jiangsu.gov.cn/）；</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(4)“诚信徐州”网（ http://www.xuzhoucredit.gov.cn）。</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或“信用徐州”网（www.xuzhoucredit.gov.cn/）。</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3.截止时点（查询环节）：首次响应文件开启后资格审查结束前。</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4.信用信息查询记录和证据留存的具体方式：</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网页截屏打印，与其他采购文件一并保存。</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5.信用信息的使用规则：</w:t>
      </w:r>
      <w:r/>
    </w:p>
    <w:p>
      <w:pPr>
        <w:ind w:left="0" w:right="0" w:firstLine="480"/>
        <w:jc w:val="left"/>
        <w:keepLines w:val="0"/>
        <w:keepNext w:val="0"/>
        <w:pageBreakBefore w:val="0"/>
        <w:spacing w:after="0" w:line="360" w:lineRule="auto"/>
        <w:widowControl/>
        <w:rPr>
          <w:rFonts w:hint="eastAsia"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left"/>
        <w:keepLines w:val="0"/>
        <w:keepNext w:val="0"/>
        <w:pageBreakBefore w:val="0"/>
        <w:spacing w:after="0" w:line="360" w:lineRule="auto"/>
        <w:widowControl/>
        <w:rPr>
          <w:rFonts w:hint="eastAsia" w:ascii="宋体" w:hAnsi="宋体" w:cs="宋体"/>
        </w:rPr>
      </w:pPr>
      <w:r>
        <w:rPr>
          <w:rFonts w:hint="eastAsia" w:ascii="宋体" w:hAnsi="宋体"/>
          <w:sz w:val="24"/>
        </w:rPr>
        <w:t xml:space="preserve">6.信用评价结果查询：见《磋商文件》附件1.《评分细则》。</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十五、评审程序</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十六、评审方法和评审标准</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1.评审方法：综合评分法；</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ind w:left="0" w:right="0" w:firstLine="482"/>
        <w:keepLines w:val="0"/>
        <w:keepNext w:val="0"/>
        <w:pageBreakBefore w:val="0"/>
        <w:spacing w:after="0" w:line="360" w:lineRule="auto"/>
        <w:rPr>
          <w:rFonts w:hint="eastAsia" w:ascii="宋体" w:hAnsi="宋体" w:cs="宋体"/>
          <w:b/>
          <w:bCs/>
          <w:sz w:val="24"/>
        </w:rPr>
      </w:pPr>
      <w:r>
        <w:rPr>
          <w:rFonts w:hint="eastAsia" w:ascii="宋体" w:hAnsi="宋体" w:cs="宋体"/>
          <w:b/>
          <w:bCs/>
          <w:sz w:val="24"/>
        </w:rPr>
        <w:t xml:space="preserve">十七、有下列情形之一的，其响应无效：</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1.电子响应文件未按规定期限提交的；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3.供应商未在规定时间内解密电子响应文件的；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8.响应文件含有采购人不能接受的附加条件的；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9.不同供应商委托同一单位或者个人办理磋商事宜的；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10.项目磋商报价超过本项目（采购包）预算或最高限价的；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11.响应文件中已标价工程量清单与</w:t>
      </w:r>
      <w:r>
        <w:rPr>
          <w:rFonts w:hint="eastAsia" w:ascii="宋体" w:hAnsi="宋体" w:cs="宋体"/>
          <w:color w:val="000000"/>
          <w:sz w:val="24"/>
          <w:lang w:eastAsia="zh-CN"/>
        </w:rPr>
        <w:t xml:space="preserve">磋商</w:t>
      </w:r>
      <w:r>
        <w:rPr>
          <w:rFonts w:hint="eastAsia" w:ascii="宋体" w:hAnsi="宋体" w:cs="宋体"/>
          <w:color w:val="000000"/>
          <w:sz w:val="24"/>
          <w:highlight w:val="none"/>
        </w:rPr>
        <w:t xml:space="preserve">文件</w:t>
      </w:r>
      <w:r>
        <w:rPr>
          <w:rFonts w:hint="eastAsia" w:ascii="宋体" w:hAnsi="宋体" w:cs="宋体"/>
          <w:color w:val="000000"/>
          <w:sz w:val="24"/>
        </w:rPr>
        <w:t xml:space="preserve">规定的暂列金额及甲供材料价格不一致的；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12.响应文件中已标价工程量清单与</w:t>
      </w:r>
      <w:r>
        <w:rPr>
          <w:rFonts w:hint="eastAsia" w:ascii="宋体" w:hAnsi="宋体" w:cs="宋体"/>
          <w:color w:val="000000"/>
          <w:sz w:val="24"/>
          <w:lang w:eastAsia="zh-CN"/>
        </w:rPr>
        <w:t xml:space="preserve">磋商</w:t>
      </w:r>
      <w:r>
        <w:rPr>
          <w:rFonts w:hint="eastAsia" w:ascii="宋体" w:hAnsi="宋体" w:cs="宋体"/>
          <w:color w:val="000000"/>
          <w:sz w:val="24"/>
          <w:highlight w:val="none"/>
        </w:rPr>
        <w:t xml:space="preserve">文件</w:t>
      </w:r>
      <w:r>
        <w:rPr>
          <w:rFonts w:hint="eastAsia" w:ascii="宋体" w:hAnsi="宋体" w:cs="宋体"/>
          <w:color w:val="000000"/>
          <w:sz w:val="24"/>
        </w:rPr>
        <w:t xml:space="preserve">明确列出的不可竞争费用项目或费率或计算基础不一致的；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13.响应文件的已标价工程量清单与</w:t>
      </w:r>
      <w:r>
        <w:rPr>
          <w:rFonts w:hint="eastAsia" w:ascii="宋体" w:hAnsi="宋体" w:cs="宋体"/>
          <w:color w:val="000000"/>
          <w:sz w:val="24"/>
          <w:highlight w:val="none"/>
        </w:rPr>
        <w:t xml:space="preserve">招标文件</w:t>
      </w:r>
      <w:r>
        <w:rPr>
          <w:rFonts w:hint="eastAsia" w:ascii="宋体" w:hAnsi="宋体" w:cs="宋体"/>
          <w:color w:val="000000"/>
          <w:sz w:val="24"/>
        </w:rPr>
        <w:t xml:space="preserve">提供的工程量清单中的项目编码、项目名称、项目特征、计量单位、工程量不一致的；</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15.响应文件内容不全或不符合磋商文件中规定的其它实质性要求的； </w:t>
      </w:r>
      <w:r/>
    </w:p>
    <w:p>
      <w:pPr>
        <w:ind w:left="0" w:right="0" w:firstLine="480"/>
        <w:keepLines w:val="0"/>
        <w:keepNext w:val="0"/>
        <w:pageBreakBefore w:val="0"/>
        <w:spacing w:after="0" w:line="360" w:lineRule="auto"/>
        <w:rPr>
          <w:rFonts w:hint="eastAsia" w:ascii="宋体" w:hAnsi="宋体" w:cs="宋体"/>
          <w:color w:val="000000"/>
          <w:sz w:val="24"/>
        </w:rPr>
      </w:pPr>
      <w:r>
        <w:rPr>
          <w:rFonts w:hint="eastAsia" w:ascii="宋体" w:hAnsi="宋体" w:cs="宋体"/>
          <w:color w:val="000000"/>
          <w:sz w:val="24"/>
        </w:rPr>
        <w:t xml:space="preserve">16.法律法规和磋商文件规定的其它无效情形。</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left="0" w:right="0" w:firstLine="562"/>
        <w:jc w:val="center"/>
        <w:keepLines w:val="0"/>
        <w:keepNext w:val="0"/>
        <w:pageBreakBefore w:val="0"/>
        <w:spacing w:after="0" w:line="360" w:lineRule="auto"/>
        <w:rPr>
          <w:rFonts w:hint="eastAsia" w:ascii="宋体" w:hAnsi="宋体" w:cs="宋体"/>
          <w:sz w:val="24"/>
        </w:rPr>
      </w:pPr>
      <w:r>
        <w:rPr>
          <w:rFonts w:hint="eastAsia" w:ascii="宋体" w:hAnsi="宋体" w:cs="宋体"/>
          <w:b/>
          <w:bCs/>
          <w:sz w:val="28"/>
          <w:szCs w:val="28"/>
        </w:rPr>
        <w:t xml:space="preserve">第五章 确定成交供应商及合同签订等</w:t>
      </w:r>
      <w:r/>
    </w:p>
    <w:p>
      <w:pPr>
        <w:ind w:left="0" w:right="0" w:firstLine="480"/>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left"/>
        <w:keepLines w:val="0"/>
        <w:keepNext w:val="0"/>
        <w:pageBreakBefore w:val="0"/>
        <w:spacing w:after="0" w:line="360" w:lineRule="auto"/>
        <w:widowControl/>
        <w:rPr>
          <w:rFonts w:hint="eastAsia" w:ascii="宋体" w:hAnsi="宋体" w:cs="宋体"/>
          <w:sz w:val="24"/>
        </w:rPr>
      </w:pPr>
      <w:r>
        <w:rPr>
          <w:rFonts w:hint="eastAsia" w:ascii="宋体" w:hAnsi="宋体"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left"/>
        <w:keepLines w:val="0"/>
        <w:keepNext w:val="0"/>
        <w:pageBreakBefore w:val="0"/>
        <w:spacing w:after="0" w:line="360" w:lineRule="auto"/>
        <w:widowControl/>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left"/>
        <w:keepLines w:val="0"/>
        <w:keepNext w:val="0"/>
        <w:pageBreakBefore w:val="0"/>
        <w:spacing w:after="0" w:line="360" w:lineRule="auto"/>
        <w:widowControl/>
        <w:rPr>
          <w:rFonts w:hint="eastAsia" w:ascii="宋体" w:hAnsi="宋体" w:cs="宋体"/>
          <w:sz w:val="24"/>
        </w:rPr>
      </w:pPr>
      <w:r>
        <w:rPr>
          <w:rFonts w:hint="eastAsia" w:ascii="宋体" w:hAnsi="宋体" w:cs="宋体"/>
          <w:sz w:val="24"/>
        </w:rPr>
        <w:t xml:space="preserve">二十二、成交供应商在收到成交通知书时，须向江苏中际招标代理有限公司提交《磋商报价表》（首次响应文件）和《分项价格表》（首次响应文件）的数据文件（WORD格式）。</w:t>
      </w:r>
      <w:r/>
    </w:p>
    <w:p>
      <w:pPr>
        <w:ind w:left="0" w:right="0" w:firstLine="480"/>
        <w:jc w:val="both"/>
        <w:keepLines w:val="0"/>
        <w:keepNext w:val="0"/>
        <w:pageBreakBefore w:val="0"/>
        <w:spacing w:after="0" w:line="360" w:lineRule="auto"/>
        <w:rPr>
          <w:rFonts w:ascii="宋体" w:hAnsi="宋体" w:cs="宋体"/>
          <w:b/>
          <w:bCs/>
          <w:sz w:val="24"/>
        </w:rPr>
      </w:pPr>
      <w:r>
        <w:rPr>
          <w:rFonts w:hint="eastAsia" w:ascii="宋体" w:hAnsi="宋体" w:cs="宋体"/>
          <w:sz w:val="24"/>
        </w:rPr>
        <w:t xml:space="preserve">二十三、</w:t>
      </w:r>
      <w:r>
        <w:rPr>
          <w:rFonts w:hint="eastAsia" w:ascii="宋体" w:hAnsi="宋体" w:cs="宋体"/>
          <w:bCs/>
          <w:sz w:val="24"/>
        </w:rPr>
        <w:t xml:space="preserve">供应商应对响应文件的合法性、真实性负责。</w:t>
      </w:r>
      <w:r>
        <w:rPr>
          <w:rFonts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562"/>
        <w:jc w:val="center"/>
        <w:keepLines w:val="0"/>
        <w:keepNext w:val="0"/>
        <w:pageBreakBefore w:val="0"/>
        <w:spacing w:after="0" w:line="360" w:lineRule="auto"/>
        <w:rPr>
          <w:rFonts w:hint="eastAsia" w:ascii="宋体" w:hAnsi="宋体" w:cs="宋体"/>
          <w:b/>
          <w:bCs/>
          <w:sz w:val="28"/>
          <w:szCs w:val="28"/>
        </w:rPr>
      </w:pPr>
      <w:r>
        <w:rPr>
          <w:rFonts w:hint="eastAsia" w:ascii="宋体" w:hAnsi="宋体" w:cs="宋体"/>
          <w:b/>
          <w:bCs/>
          <w:sz w:val="28"/>
          <w:szCs w:val="28"/>
        </w:rPr>
        <w:t xml:space="preserve">第六章 磋商文件的澄清或者修改</w:t>
      </w:r>
      <w:r/>
    </w:p>
    <w:p>
      <w:pPr>
        <w:ind w:left="0" w:right="0" w:firstLine="480"/>
        <w:jc w:val="left"/>
        <w:keepLines w:val="0"/>
        <w:keepNext w:val="0"/>
        <w:pageBreakBefore w:val="0"/>
        <w:spacing w:after="0" w:line="360" w:lineRule="auto"/>
        <w:widowControl/>
        <w:rPr>
          <w:rFonts w:hint="eastAsia" w:ascii="宋体" w:hAnsi="宋体" w:cs="宋体"/>
          <w:sz w:val="24"/>
        </w:rPr>
      </w:pPr>
      <w:r>
        <w:rPr>
          <w:rFonts w:hint="eastAsia" w:ascii="宋体" w:hAnsi="宋体" w:cs="宋体"/>
          <w:sz w:val="24"/>
        </w:rPr>
        <w:t xml:space="preserve">二十四、《磋商文件》的澄清或者修改</w:t>
      </w:r>
      <w:r/>
    </w:p>
    <w:p>
      <w:pPr>
        <w:ind w:left="0" w:right="0" w:firstLine="480"/>
        <w:jc w:val="left"/>
        <w:keepLines w:val="0"/>
        <w:keepNext w:val="0"/>
        <w:pageBreakBefore w:val="0"/>
        <w:spacing w:after="0" w:line="360" w:lineRule="auto"/>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562"/>
        <w:jc w:val="center"/>
        <w:keepLines w:val="0"/>
        <w:keepNext w:val="0"/>
        <w:pageBreakBefore w:val="0"/>
        <w:spacing w:after="0" w:line="360" w:lineRule="auto"/>
        <w:rPr>
          <w:rFonts w:hint="eastAsia" w:ascii="宋体" w:hAnsi="宋体" w:cs="宋体"/>
          <w:b/>
          <w:bCs/>
          <w:sz w:val="28"/>
          <w:szCs w:val="28"/>
        </w:rPr>
      </w:pPr>
      <w:r>
        <w:rPr>
          <w:rFonts w:hint="eastAsia" w:ascii="宋体" w:hAnsi="宋体" w:cs="宋体"/>
          <w:b/>
          <w:bCs/>
          <w:sz w:val="28"/>
          <w:szCs w:val="28"/>
        </w:rPr>
        <w:t xml:space="preserve">第七章 询问和质疑</w:t>
      </w:r>
      <w:r/>
    </w:p>
    <w:p>
      <w:pPr>
        <w:ind w:left="0" w:right="0" w:firstLine="480"/>
        <w:jc w:val="left"/>
        <w:keepLines w:val="0"/>
        <w:keepNext w:val="0"/>
        <w:pageBreakBefore w:val="0"/>
        <w:spacing w:after="0" w:line="360" w:lineRule="auto"/>
        <w:widowControl/>
        <w:rPr>
          <w:rFonts w:hint="eastAsia" w:ascii="宋体" w:hAnsi="宋体" w:cs="宋体"/>
          <w:sz w:val="24"/>
        </w:rPr>
        <w:outlineLvl w:val="9"/>
      </w:pPr>
      <w:r>
        <w:rPr>
          <w:rFonts w:hint="eastAsia" w:ascii="宋体" w:hAnsi="宋体" w:cs="宋体"/>
          <w:sz w:val="24"/>
        </w:rPr>
        <w:t xml:space="preserve">二十五、询问和质疑</w:t>
      </w:r>
      <w:r/>
    </w:p>
    <w:p>
      <w:pPr>
        <w:ind w:left="0" w:right="0" w:firstLine="480"/>
        <w:keepLines w:val="0"/>
        <w:keepNext w:val="0"/>
        <w:pageBreakBefore w:val="0"/>
        <w:spacing w:after="0" w:line="360" w:lineRule="auto"/>
        <w:rPr>
          <w:rFonts w:hint="eastAsia" w:ascii="宋体" w:hAnsi="宋体" w:cs="宋体"/>
          <w:sz w:val="24"/>
        </w:rPr>
        <w:outlineLvl w:val="9"/>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keepLines w:val="0"/>
        <w:keepNext w:val="0"/>
        <w:pageBreakBefore w:val="0"/>
        <w:spacing w:after="0" w:line="360" w:lineRule="auto"/>
        <w:rPr>
          <w:rFonts w:hint="eastAsia" w:ascii="宋体" w:hAnsi="宋体" w:cs="宋体"/>
          <w:sz w:val="24"/>
        </w:rPr>
        <w:outlineLvl w:val="9"/>
      </w:pPr>
      <w:r>
        <w:rPr>
          <w:rFonts w:hint="eastAsia" w:ascii="宋体" w:hAnsi="宋体" w:cs="宋体"/>
          <w:sz w:val="24"/>
        </w:rPr>
        <w:t xml:space="preserve">2.质疑和投诉按《政府采购质疑和投诉办法》执行。</w:t>
      </w:r>
      <w:r/>
    </w:p>
    <w:p>
      <w:pPr>
        <w:ind w:left="0" w:right="0" w:firstLine="480"/>
        <w:keepLines w:val="0"/>
        <w:keepNext w:val="0"/>
        <w:pageBreakBefore w:val="0"/>
        <w:spacing w:after="0" w:line="360" w:lineRule="auto"/>
        <w:rPr>
          <w:rFonts w:hint="eastAsia" w:ascii="宋体" w:hAnsi="宋体" w:cs="宋体"/>
          <w:sz w:val="24"/>
        </w:rPr>
        <w:outlineLvl w:val="9"/>
      </w:pPr>
      <w:r>
        <w:rPr>
          <w:rFonts w:hint="eastAsia" w:ascii="宋体" w:hAnsi="宋体" w:cs="宋体"/>
          <w:sz w:val="24"/>
        </w:rPr>
        <w:t xml:space="preserve">3.供应商对同一采购程序环节的质疑应在质疑期内一次性提出。</w:t>
      </w:r>
      <w:r/>
    </w:p>
    <w:p>
      <w:pPr>
        <w:ind w:left="0" w:right="0" w:firstLine="480"/>
        <w:keepLines w:val="0"/>
        <w:keepNext w:val="0"/>
        <w:pageBreakBefore w:val="0"/>
        <w:spacing w:after="0" w:line="360" w:lineRule="auto"/>
        <w:rPr>
          <w:rFonts w:hint="eastAsia" w:ascii="宋体" w:hAnsi="宋体" w:cs="宋体"/>
          <w:sz w:val="24"/>
        </w:rPr>
        <w:outlineLvl w:val="9"/>
      </w:pPr>
      <w:r>
        <w:rPr>
          <w:rFonts w:hint="eastAsia" w:ascii="宋体" w:hAnsi="宋体" w:cs="宋体"/>
          <w:sz w:val="24"/>
        </w:rPr>
        <w:t xml:space="preserve">质疑接收人：梁剑飞       联系电话：0516-83200795</w:t>
      </w:r>
      <w:r/>
    </w:p>
    <w:p>
      <w:pPr>
        <w:ind w:left="0" w:right="0" w:firstLine="480"/>
        <w:keepLines w:val="0"/>
        <w:keepNext w:val="0"/>
        <w:pageBreakBefore w:val="0"/>
        <w:spacing w:after="0" w:line="360" w:lineRule="auto"/>
        <w:rPr>
          <w:rFonts w:hint="eastAsia" w:ascii="宋体" w:hAnsi="宋体" w:cs="宋体"/>
          <w:sz w:val="24"/>
        </w:rPr>
        <w:outlineLvl w:val="9"/>
      </w:pPr>
      <w:r>
        <w:rPr>
          <w:rFonts w:hint="eastAsia" w:ascii="宋体" w:hAnsi="宋体" w:cs="宋体"/>
          <w:sz w:val="24"/>
        </w:rPr>
        <w:t xml:space="preserve">地址：徐州市云龙区绿地商务城LOFT领海办公楼5#1906室。</w:t>
      </w:r>
      <w:r/>
    </w:p>
    <w:p>
      <w:pPr>
        <w:ind w:left="0" w:right="0" w:firstLine="562"/>
        <w:jc w:val="center"/>
        <w:keepLines w:val="0"/>
        <w:keepNext w:val="0"/>
        <w:pageBreakBefore w:val="0"/>
        <w:spacing w:after="0" w:line="360" w:lineRule="auto"/>
        <w:rPr>
          <w:rFonts w:hint="eastAsia" w:ascii="宋体" w:hAnsi="宋体" w:cs="宋体"/>
          <w:b/>
          <w:bCs/>
          <w:sz w:val="28"/>
          <w:szCs w:val="28"/>
        </w:rPr>
      </w:pPr>
      <w:r>
        <w:rPr>
          <w:rFonts w:hint="eastAsia" w:ascii="宋体" w:hAnsi="宋体" w:cs="宋体"/>
          <w:b/>
          <w:bCs/>
          <w:sz w:val="28"/>
          <w:szCs w:val="28"/>
        </w:rPr>
        <w:t xml:space="preserve">第八章 其他</w:t>
      </w:r>
      <w:r/>
    </w:p>
    <w:p>
      <w:pPr>
        <w:ind w:left="0" w:right="0" w:firstLine="480"/>
        <w:keepLines w:val="0"/>
        <w:keepNext w:val="0"/>
        <w:pageBreakBefore w:val="0"/>
        <w:spacing w:after="0" w:line="360" w:lineRule="auto"/>
        <w:widowControl w:val="off"/>
        <w:rPr>
          <w:rFonts w:hint="eastAsia" w:ascii="宋体" w:hAnsi="宋体" w:cs="宋体"/>
          <w:color w:val="000000"/>
          <w:sz w:val="24"/>
        </w:rPr>
        <w:outlineLvl w:val="9"/>
      </w:pPr>
      <w:r>
        <w:rPr>
          <w:rFonts w:hint="eastAsia" w:ascii="宋体" w:hAnsi="宋体" w:cs="宋体"/>
          <w:sz w:val="24"/>
        </w:rPr>
        <w:t xml:space="preserve">1.代理服务费由成交</w:t>
      </w:r>
      <w:r>
        <w:rPr>
          <w:rFonts w:hint="eastAsia" w:ascii="宋体" w:hAnsi="宋体" w:cs="宋体"/>
          <w:color w:val="000000"/>
          <w:sz w:val="24"/>
        </w:rPr>
        <w:t xml:space="preserve">人向采购代理机构支付，收取标准见附件。</w:t>
      </w:r>
      <w:r/>
    </w:p>
    <w:p>
      <w:pPr>
        <w:ind w:left="0" w:right="0" w:firstLine="480"/>
        <w:keepLines w:val="0"/>
        <w:keepNext w:val="0"/>
        <w:pageBreakBefore w:val="0"/>
        <w:spacing w:after="0" w:line="360" w:lineRule="auto"/>
        <w:widowControl w:val="off"/>
        <w:rPr>
          <w:rFonts w:hint="eastAsia" w:ascii="宋体" w:hAnsi="宋体" w:cs="宋体"/>
          <w:color w:val="000000"/>
          <w:sz w:val="24"/>
        </w:rPr>
        <w:outlineLvl w:val="9"/>
      </w:pPr>
      <w:r>
        <w:rPr>
          <w:rFonts w:hint="eastAsia" w:ascii="宋体" w:hAnsi="宋体" w:cs="宋体"/>
          <w:color w:val="000000"/>
          <w:sz w:val="24"/>
        </w:rPr>
        <w:t xml:space="preserve">2.成交结果在徐州政府采购网http://czj.xz.gov.cn/Home/HomeIndex上公布。</w:t>
      </w:r>
      <w:r/>
    </w:p>
    <w:p>
      <w:pPr>
        <w:ind w:left="0" w:right="0" w:firstLine="480"/>
        <w:keepLines w:val="0"/>
        <w:keepNext w:val="0"/>
        <w:pageBreakBefore w:val="0"/>
        <w:spacing w:after="0" w:line="360" w:lineRule="auto"/>
        <w:widowControl w:val="off"/>
        <w:rPr>
          <w:rFonts w:hint="eastAsia" w:ascii="宋体" w:hAnsi="宋体" w:eastAsia="宋体" w:cs="宋体"/>
          <w:color w:val="000000"/>
          <w:sz w:val="24"/>
          <w:highlight w:val="yellow"/>
          <w:lang w:eastAsia="zh-CN"/>
        </w:rPr>
        <w:outlineLvl w:val="9"/>
      </w:pPr>
      <w:r>
        <w:rPr>
          <w:rFonts w:hint="eastAsia" w:ascii="宋体" w:hAnsi="宋体" w:cs="宋体"/>
          <w:color w:val="000000"/>
          <w:sz w:val="24"/>
        </w:rPr>
        <w:t xml:space="preserve">3.采购人：</w:t>
      </w:r>
      <w:r>
        <w:rPr>
          <w:rFonts w:hint="eastAsia" w:ascii="宋体" w:hAnsi="宋体" w:cs="宋体"/>
          <w:color w:val="000000"/>
          <w:sz w:val="24"/>
          <w:lang w:eastAsia="zh-CN"/>
        </w:rPr>
        <w:t xml:space="preserve">徐州市纪委监委执纪办案管理中心</w:t>
      </w:r>
      <w:r/>
    </w:p>
    <w:p>
      <w:pPr>
        <w:ind w:left="0" w:right="0" w:firstLine="480"/>
        <w:keepLines w:val="0"/>
        <w:keepNext w:val="0"/>
        <w:pageBreakBefore w:val="0"/>
        <w:spacing w:after="0" w:line="360" w:lineRule="auto"/>
        <w:widowControl w:val="off"/>
        <w:rPr>
          <w:rFonts w:hint="eastAsia" w:ascii="宋体" w:hAnsi="宋体" w:cs="宋体"/>
          <w:color w:val="000000"/>
          <w:sz w:val="24"/>
        </w:rPr>
        <w:outlineLvl w:val="9"/>
      </w:pPr>
      <w:r>
        <w:rPr>
          <w:rFonts w:hint="eastAsia" w:ascii="宋体" w:hAnsi="宋体" w:cs="宋体"/>
          <w:color w:val="000000"/>
          <w:sz w:val="24"/>
        </w:rPr>
        <w:t xml:space="preserve">地址：徐州市</w:t>
      </w:r>
      <w:r>
        <w:rPr>
          <w:rFonts w:hint="eastAsia" w:ascii="宋体" w:hAnsi="宋体" w:cs="宋体"/>
          <w:color w:val="000000"/>
          <w:sz w:val="24"/>
          <w:lang w:eastAsia="zh-CN"/>
        </w:rPr>
        <w:t xml:space="preserve">泉山区泉新路</w:t>
      </w:r>
      <w:r>
        <w:rPr>
          <w:rFonts w:hint="eastAsia" w:ascii="宋体" w:hAnsi="宋体" w:cs="宋体"/>
          <w:color w:val="000000"/>
          <w:sz w:val="24"/>
          <w:lang w:val="en-US" w:eastAsia="zh-CN"/>
        </w:rPr>
        <w:t xml:space="preserve">5号</w:t>
      </w:r>
      <w:r/>
    </w:p>
    <w:p>
      <w:pPr>
        <w:ind w:left="0" w:right="0" w:firstLine="480"/>
        <w:keepLines w:val="0"/>
        <w:keepNext w:val="0"/>
        <w:pageBreakBefore w:val="0"/>
        <w:spacing w:after="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cs="宋体"/>
          <w:color w:val="000000"/>
          <w:sz w:val="24"/>
          <w:highlight w:val="none"/>
        </w:rPr>
        <w:t xml:space="preserve">联系人：孙涵</w:t>
      </w:r>
      <w:r/>
    </w:p>
    <w:p>
      <w:pPr>
        <w:ind w:left="0" w:right="0" w:firstLine="480"/>
        <w:keepLines w:val="0"/>
        <w:keepNext w:val="0"/>
        <w:pageBreakBefore w:val="0"/>
        <w:spacing w:after="0" w:line="360" w:lineRule="auto"/>
        <w:widowControl w:val="off"/>
        <w:rPr>
          <w:rFonts w:hint="default" w:ascii="宋体" w:hAnsi="宋体" w:eastAsia="宋体" w:cs="宋体"/>
          <w:color w:val="000000"/>
          <w:sz w:val="24"/>
          <w:lang w:val="en-US" w:eastAsia="zh-CN"/>
        </w:rPr>
        <w:outlineLvl w:val="9"/>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0516-80586015</w:t>
      </w:r>
      <w:r/>
    </w:p>
    <w:p>
      <w:pPr>
        <w:pStyle w:val="995"/>
        <w:ind w:left="0" w:right="0" w:firstLine="480"/>
        <w:jc w:val="left"/>
        <w:keepLines w:val="0"/>
        <w:keepNext w:val="0"/>
        <w:pageBreakBefore w:val="0"/>
        <w:spacing w:after="0" w:line="360" w:lineRule="auto"/>
        <w:widowControl w:val="off"/>
        <w:rPr>
          <w:rStyle w:val="1216"/>
          <w:rFonts w:hint="eastAsia" w:ascii="宋体" w:hAnsi="宋体" w:cs="宋体"/>
          <w:sz w:val="24"/>
        </w:rPr>
        <w:outlineLvl w:val="9"/>
      </w:pPr>
      <w:r>
        <w:rPr>
          <w:rFonts w:hint="eastAsia" w:ascii="宋体" w:hAnsi="宋体" w:cs="宋体"/>
          <w:color w:val="000000"/>
          <w:sz w:val="24"/>
        </w:rPr>
        <w:t xml:space="preserve">4.</w:t>
      </w:r>
      <w:r>
        <w:rPr>
          <w:rStyle w:val="1216"/>
          <w:rFonts w:hint="eastAsia" w:ascii="宋体" w:hAnsi="宋体" w:cs="宋体"/>
          <w:color w:val="000000"/>
          <w:sz w:val="24"/>
        </w:rPr>
        <w:t xml:space="preserve">采购代理公司：江苏中际招标代</w:t>
      </w:r>
      <w:r>
        <w:rPr>
          <w:rStyle w:val="1216"/>
          <w:rFonts w:hint="eastAsia" w:ascii="宋体" w:hAnsi="宋体" w:cs="宋体"/>
          <w:sz w:val="24"/>
        </w:rPr>
        <w:t xml:space="preserve">理有限公司</w:t>
      </w:r>
      <w:r/>
    </w:p>
    <w:p>
      <w:pPr>
        <w:pStyle w:val="995"/>
        <w:ind w:left="0" w:right="0" w:firstLine="480"/>
        <w:jc w:val="left"/>
        <w:keepLines w:val="0"/>
        <w:keepNext w:val="0"/>
        <w:pageBreakBefore w:val="0"/>
        <w:spacing w:after="0" w:line="360" w:lineRule="auto"/>
        <w:widowControl w:val="off"/>
        <w:rPr>
          <w:rFonts w:hint="eastAsia" w:ascii="宋体" w:hAnsi="宋体" w:cs="宋体"/>
          <w:color w:val="000000"/>
          <w:sz w:val="24"/>
        </w:rPr>
        <w:outlineLvl w:val="9"/>
      </w:pPr>
      <w:r>
        <w:rPr>
          <w:rStyle w:val="1216"/>
          <w:rFonts w:hint="eastAsia" w:ascii="宋体" w:hAnsi="宋体" w:cs="宋体"/>
          <w:sz w:val="24"/>
        </w:rPr>
        <w:t xml:space="preserve">地址：</w:t>
      </w:r>
      <w:r>
        <w:rPr>
          <w:rFonts w:hint="eastAsia" w:ascii="宋体" w:hAnsi="宋体" w:cs="宋体"/>
          <w:color w:val="000000"/>
          <w:sz w:val="24"/>
        </w:rPr>
        <w:t xml:space="preserve">徐州市云龙区绿地商务城LOFT领海办公楼5#1906室。</w:t>
      </w:r>
      <w:r/>
    </w:p>
    <w:p>
      <w:pPr>
        <w:pStyle w:val="995"/>
        <w:ind w:left="0" w:right="0" w:firstLine="480"/>
        <w:jc w:val="left"/>
        <w:keepLines w:val="0"/>
        <w:keepNext w:val="0"/>
        <w:pageBreakBefore w:val="0"/>
        <w:spacing w:after="0" w:line="360" w:lineRule="auto"/>
        <w:widowControl w:val="off"/>
        <w:rPr>
          <w:rStyle w:val="1216"/>
          <w:rFonts w:hint="eastAsia" w:ascii="宋体" w:hAnsi="宋体" w:cs="宋体"/>
          <w:sz w:val="24"/>
        </w:rPr>
        <w:outlineLvl w:val="9"/>
      </w:pPr>
      <w:r>
        <w:rPr>
          <w:rStyle w:val="1216"/>
          <w:rFonts w:hint="eastAsia" w:ascii="宋体" w:hAnsi="宋体" w:cs="宋体"/>
          <w:sz w:val="24"/>
        </w:rPr>
        <w:t xml:space="preserve">联系人：梁剑飞</w:t>
      </w:r>
      <w:r/>
    </w:p>
    <w:p>
      <w:pPr>
        <w:pStyle w:val="995"/>
        <w:ind w:left="0" w:right="0" w:firstLine="480"/>
        <w:jc w:val="left"/>
        <w:keepLines w:val="0"/>
        <w:keepNext w:val="0"/>
        <w:pageBreakBefore w:val="0"/>
        <w:spacing w:after="0" w:line="360" w:lineRule="auto"/>
        <w:widowControl w:val="off"/>
        <w:rPr>
          <w:rStyle w:val="1216"/>
          <w:rFonts w:hint="eastAsia" w:ascii="宋体" w:hAnsi="宋体" w:cs="宋体"/>
          <w:sz w:val="24"/>
        </w:rPr>
        <w:outlineLvl w:val="9"/>
      </w:pPr>
      <w:r>
        <w:rPr>
          <w:rStyle w:val="1216"/>
          <w:rFonts w:hint="eastAsia" w:ascii="宋体" w:hAnsi="宋体" w:cs="宋体"/>
          <w:sz w:val="24"/>
        </w:rPr>
        <w:t xml:space="preserve">联系电话：0516-83200795</w:t>
      </w:r>
      <w:r/>
    </w:p>
    <w:p>
      <w:pPr>
        <w:spacing w:line="360" w:lineRule="auto"/>
        <w:rPr>
          <w:rFonts w:hint="eastAsia" w:ascii="宋体" w:hAnsi="宋体" w:cs="宋体"/>
          <w:sz w:val="24"/>
        </w:rPr>
      </w:pPr>
      <w:r>
        <w:rPr>
          <w:rFonts w:hint="eastAsia" w:ascii="宋体" w:hAnsi="宋体" w:cs="宋体"/>
          <w:sz w:val="24"/>
        </w:rPr>
      </w:r>
      <w:r/>
    </w:p>
    <w:p>
      <w:pPr>
        <w:jc w:val="center"/>
        <w:keepLines w:val="0"/>
        <w:keepNext w:val="0"/>
        <w:pageBreakBefore w:val="0"/>
        <w:spacing w:after="0" w:line="240" w:lineRule="auto"/>
        <w:widowControl w:val="off"/>
        <w:rPr>
          <w:rFonts w:hint="eastAsia" w:ascii="宋体" w:hAnsi="宋体" w:cs="宋体"/>
          <w:b/>
          <w:bCs/>
          <w:sz w:val="28"/>
          <w:szCs w:val="28"/>
        </w:rPr>
        <w:outlineLvl w:val="9"/>
      </w:pPr>
      <w:r>
        <w:rPr>
          <w:rFonts w:hint="eastAsia" w:ascii="宋体" w:hAnsi="宋体" w:cs="宋体"/>
          <w:sz w:val="28"/>
          <w:szCs w:val="28"/>
        </w:rPr>
        <w:br w:type="page" w:clear="all"/>
      </w:r>
      <w:r>
        <w:rPr>
          <w:rFonts w:hint="eastAsia" w:ascii="宋体" w:hAnsi="宋体" w:cs="宋体"/>
          <w:b/>
          <w:bCs/>
          <w:sz w:val="28"/>
          <w:szCs w:val="28"/>
        </w:rPr>
        <w:t xml:space="preserve">第九章 附件</w:t>
      </w:r>
      <w:r/>
    </w:p>
    <w:p>
      <w:pPr>
        <w:ind w:firstLine="480"/>
        <w:keepLines w:val="0"/>
        <w:keepNext w:val="0"/>
        <w:pageBreakBefore w:val="0"/>
        <w:spacing w:after="0" w:line="240" w:lineRule="auto"/>
        <w:widowControl w:val="off"/>
        <w:rPr>
          <w:rFonts w:hint="eastAsia" w:ascii="宋体" w:hAnsi="宋体" w:cs="宋体"/>
          <w:sz w:val="24"/>
        </w:rPr>
        <w:outlineLvl w:val="9"/>
      </w:pPr>
      <w:r/>
      <w:bookmarkStart w:id="0" w:name="_Hlk81899242"/>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1、《评分细则》</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2、《项目要求（采购需求）》</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3、《磋商报价表》</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4、《</w:t>
      </w:r>
      <w:r>
        <w:rPr>
          <w:rFonts w:hint="eastAsia" w:ascii="宋体" w:hAnsi="宋体" w:cs="宋体"/>
          <w:bCs/>
          <w:sz w:val="24"/>
          <w:highlight w:val="none"/>
        </w:rPr>
        <w:t xml:space="preserve">分项价格表</w:t>
      </w:r>
      <w:r>
        <w:rPr>
          <w:rFonts w:hint="eastAsia" w:ascii="宋体" w:hAnsi="宋体" w:cs="宋体"/>
          <w:sz w:val="24"/>
          <w:highlight w:val="none"/>
        </w:rPr>
        <w:t xml:space="preserve">》</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）（具有标价的工程量清单与报价表）</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（2）主要材料（设备）一览表</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5、《乙方主要施工管理人员表》</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6</w:t>
      </w:r>
      <w:r>
        <w:rPr>
          <w:rFonts w:hint="eastAsia" w:ascii="宋体" w:hAnsi="宋体" w:cs="宋体"/>
          <w:sz w:val="24"/>
          <w:highlight w:val="none"/>
        </w:rPr>
        <w:t xml:space="preserve">、《偏离表》</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7</w:t>
      </w:r>
      <w:r>
        <w:rPr>
          <w:rFonts w:hint="eastAsia" w:ascii="宋体" w:hAnsi="宋体" w:cs="宋体"/>
          <w:sz w:val="24"/>
          <w:highlight w:val="none"/>
        </w:rPr>
        <w:t xml:space="preserve">、《合同草案条款》</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8</w:t>
      </w:r>
      <w:r>
        <w:rPr>
          <w:rFonts w:hint="eastAsia" w:ascii="宋体" w:hAnsi="宋体" w:cs="宋体"/>
          <w:sz w:val="24"/>
          <w:highlight w:val="none"/>
        </w:rPr>
        <w:t xml:space="preserve">、《承诺书》</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9</w:t>
      </w:r>
      <w:r>
        <w:rPr>
          <w:rFonts w:hint="eastAsia" w:ascii="宋体" w:hAnsi="宋体" w:cs="宋体"/>
          <w:sz w:val="24"/>
          <w:highlight w:val="none"/>
        </w:rPr>
        <w:t xml:space="preserve">、《授权委托书》</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10</w:t>
      </w:r>
      <w:r>
        <w:rPr>
          <w:rFonts w:hint="eastAsia" w:ascii="宋体" w:hAnsi="宋体" w:cs="宋体"/>
          <w:sz w:val="24"/>
          <w:highlight w:val="none"/>
        </w:rPr>
        <w:t xml:space="preserve">、《中小企业声明函》</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11</w:t>
      </w:r>
      <w:r>
        <w:rPr>
          <w:rFonts w:hint="eastAsia" w:ascii="宋体" w:hAnsi="宋体" w:cs="宋体"/>
          <w:sz w:val="24"/>
          <w:highlight w:val="none"/>
        </w:rPr>
        <w:t xml:space="preserve">、《供应商参加政府采购活动前3年内在经营活动中没有重大违法记录的书面声明》</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12</w:t>
      </w:r>
      <w:r>
        <w:rPr>
          <w:rFonts w:hint="eastAsia" w:ascii="宋体" w:hAnsi="宋体" w:cs="宋体"/>
          <w:sz w:val="24"/>
          <w:highlight w:val="none"/>
        </w:rPr>
        <w:t xml:space="preserve">、《具备履行合同所必需的设备和专业技术能力的书面声明（附证明材料原件的扫描件）》</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13、《残疾人福利性单位声明函》</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1</w:t>
      </w:r>
      <w:r>
        <w:rPr>
          <w:rFonts w:hint="eastAsia" w:ascii="宋体" w:hAnsi="宋体" w:cs="宋体"/>
          <w:sz w:val="24"/>
          <w:highlight w:val="none"/>
        </w:rPr>
        <w:t xml:space="preserve">4、《预付款保函支付条款模板》</w:t>
      </w:r>
      <w:r/>
    </w:p>
    <w:p>
      <w:pPr>
        <w:ind w:firstLine="480"/>
        <w:keepLines w:val="0"/>
        <w:keepNext w:val="0"/>
        <w:pageBreakBefore w:val="0"/>
        <w:spacing w:after="0" w:line="360" w:lineRule="auto"/>
        <w:widowControl w:val="off"/>
        <w:rPr>
          <w:rFonts w:hint="eastAsia" w:ascii="宋体" w:hAnsi="宋体" w:cs="宋体"/>
          <w:sz w:val="24"/>
          <w:highlight w:val="none"/>
        </w:rPr>
        <w:outlineLvl w:val="9"/>
      </w:pPr>
      <w:r>
        <w:rPr>
          <w:rFonts w:ascii="宋体" w:hAnsi="宋体" w:cs="宋体"/>
          <w:sz w:val="24"/>
          <w:highlight w:val="none"/>
        </w:rPr>
        <w:t xml:space="preserve">1</w:t>
      </w:r>
      <w:r>
        <w:rPr>
          <w:rFonts w:hint="eastAsia" w:ascii="宋体" w:hAnsi="宋体" w:cs="宋体"/>
          <w:sz w:val="24"/>
          <w:highlight w:val="none"/>
        </w:rPr>
        <w:t xml:space="preserve">5、《代理服务收费标准》</w:t>
      </w:r>
      <w:bookmarkEnd w:id="0"/>
      <w:r/>
      <w:r/>
    </w:p>
    <w:p>
      <w:pPr>
        <w:pStyle w:val="891"/>
        <w:rPr>
          <w:rFonts w:hint="eastAsia"/>
        </w:rPr>
      </w:pPr>
      <w:r>
        <w:rPr>
          <w:rFonts w:hint="eastAsia"/>
        </w:rPr>
      </w:r>
      <w:r/>
    </w:p>
    <w:p>
      <w:pPr>
        <w:ind w:firstLine="480"/>
        <w:jc w:val="right"/>
        <w:spacing w:line="360" w:lineRule="auto"/>
        <w:rPr>
          <w:rFonts w:hint="eastAsia" w:ascii="宋体" w:hAnsi="宋体" w:cs="宋体"/>
          <w:sz w:val="24"/>
          <w:highlight w:val="yellow"/>
        </w:rPr>
      </w:pPr>
      <w:r>
        <w:rPr>
          <w:rFonts w:hint="eastAsia" w:ascii="宋体" w:hAnsi="宋体" w:cs="宋体"/>
          <w:sz w:val="24"/>
          <w:highlight w:val="none"/>
        </w:rPr>
        <w:t xml:space="preserve">2025年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p>
    <w:p>
      <w:pPr>
        <w:jc w:val="center"/>
        <w:spacing w:line="0" w:lineRule="atLeast"/>
        <w:rPr>
          <w:rFonts w:hint="eastAsia" w:ascii="宋体" w:hAnsi="宋体" w:cs="宋体"/>
          <w:b/>
          <w:color w:val="0000ff"/>
          <w:sz w:val="36"/>
        </w:rPr>
      </w:pPr>
      <w:r>
        <w:rPr>
          <w:rFonts w:hint="eastAsia" w:ascii="宋体" w:hAnsi="宋体" w:cs="宋体"/>
          <w:b/>
          <w:sz w:val="36"/>
        </w:rPr>
        <w:br w:type="page" w:clear="all"/>
      </w:r>
      <w:r>
        <w:rPr>
          <w:rFonts w:hint="eastAsia" w:ascii="宋体" w:hAnsi="宋体" w:cs="宋体"/>
          <w:b/>
          <w:sz w:val="36"/>
        </w:rPr>
        <w:t xml:space="preserve">1、</w:t>
      </w:r>
      <w:bookmarkStart w:id="1" w:name="OLE_LINK5"/>
      <w:r>
        <w:rPr>
          <w:rFonts w:hint="eastAsia" w:ascii="宋体" w:hAnsi="宋体" w:cs="宋体"/>
          <w:b/>
          <w:sz w:val="36"/>
        </w:rPr>
        <w:t xml:space="preserve">评分细则</w:t>
      </w:r>
      <w:bookmarkEnd w:id="1"/>
      <w:r/>
      <w:r/>
    </w:p>
    <w:tbl>
      <w:tblPr>
        <w:tblStyle w:val="890"/>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468"/>
        <w:gridCol w:w="1141"/>
        <w:gridCol w:w="6586"/>
      </w:tblGrid>
      <w:tr>
        <w:trPr>
          <w:jc w:val="center"/>
          <w:trHeight w:val="342"/>
        </w:trPr>
        <w:tc>
          <w:tcPr>
            <w:tcMar>
              <w:left w:w="15" w:type="dxa"/>
              <w:top w:w="15" w:type="dxa"/>
              <w:right w:w="15" w:type="dxa"/>
              <w:bottom w:w="0" w:type="dxa"/>
            </w:tcMar>
            <w:tcW w:w="1468" w:type="dxa"/>
            <w:vAlign w:val="bottom"/>
            <w:textDirection w:val="lrTb"/>
            <w:noWrap w:val="false"/>
          </w:tcPr>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gridSpan w:val="2"/>
            <w:tcMar>
              <w:left w:w="15" w:type="dxa"/>
              <w:top w:w="15" w:type="dxa"/>
              <w:right w:w="15" w:type="dxa"/>
              <w:bottom w:w="0" w:type="dxa"/>
            </w:tcMar>
            <w:tcW w:w="7727" w:type="dxa"/>
            <w:vAlign w:val="bottom"/>
            <w:textDirection w:val="lrTb"/>
            <w:noWrap w:val="false"/>
          </w:tcPr>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评分办法</w:t>
            </w:r>
            <w:r/>
          </w:p>
        </w:tc>
      </w:tr>
      <w:tr>
        <w:trPr>
          <w:jc w:val="center"/>
          <w:trHeight w:val="1045"/>
        </w:trPr>
        <w:tc>
          <w:tcPr>
            <w:tcMar>
              <w:left w:w="15" w:type="dxa"/>
              <w:top w:w="15" w:type="dxa"/>
              <w:right w:w="15" w:type="dxa"/>
              <w:bottom w:w="0" w:type="dxa"/>
            </w:tcMar>
            <w:tcW w:w="146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分）</w:t>
            </w:r>
            <w:r/>
          </w:p>
        </w:tc>
        <w:tc>
          <w:tcPr>
            <w:gridSpan w:val="2"/>
            <w:tcMar>
              <w:left w:w="15" w:type="dxa"/>
              <w:top w:w="15" w:type="dxa"/>
              <w:right w:w="15" w:type="dxa"/>
              <w:bottom w:w="0" w:type="dxa"/>
            </w:tcMar>
            <w:tcW w:w="7727" w:type="dxa"/>
            <w:vAlign w:val="center"/>
            <w:textDirection w:val="lrTb"/>
            <w:noWrap w:val="false"/>
          </w:tcPr>
          <w:p>
            <w:pPr>
              <w:ind w:left="0" w:right="0" w:firstLine="0"/>
              <w:spacing w:before="0" w:after="0" w:line="439" w:lineRule="atLeast"/>
              <w:rPr>
                <w:rFonts w:ascii="宋体" w:hAnsi="宋体" w:eastAsia="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themeColor="text1"/>
                <w:sz w:val="24"/>
                <w:lang w:val="en-US" w:eastAsia="zh-CN"/>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olor w:val="000000" w:themeColor="text1"/>
                <w:sz w:val="24"/>
                <w:lang w:val="en-US" w:eastAsia="zh-CN"/>
                <w14:textFill>
                  <w14:solidFill>
                    <w14:schemeClr w14:val="tx1"/>
                  </w14:solidFill>
                </w14:textFill>
              </w:rPr>
              <w:t xml:space="preserve">18</w:t>
            </w:r>
            <w:r>
              <w:rPr>
                <w:rFonts w:hint="eastAsia" w:ascii="宋体" w:hAnsi="宋体" w:eastAsia="宋体"/>
                <w:color w:val="000000" w:themeColor="text1"/>
                <w:sz w:val="24"/>
                <w:lang w:val="en-US" w:eastAsia="zh-CN"/>
                <w14:textFill>
                  <w14:solidFill>
                    <w14:schemeClr w14:val="tx1"/>
                  </w14:solidFill>
                </w14:textFill>
              </w:rPr>
              <w:t xml:space="preserve">。</w:t>
            </w:r>
            <w:r/>
          </w:p>
        </w:tc>
      </w:tr>
      <w:tr>
        <w:trPr>
          <w:jc w:val="center"/>
          <w:trHeight w:val="1339"/>
        </w:trPr>
        <w:tc>
          <w:tcPr>
            <w:tcMar>
              <w:left w:w="15" w:type="dxa"/>
              <w:top w:w="15" w:type="dxa"/>
              <w:right w:w="15" w:type="dxa"/>
              <w:bottom w:w="0" w:type="dxa"/>
            </w:tcMar>
            <w:tcW w:w="146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供应商业绩</w:t>
            </w:r>
            <w:r/>
          </w:p>
          <w:p>
            <w:pPr>
              <w:ind w:left="0" w:right="0" w:firstLine="0"/>
              <w:jc w:val="center"/>
              <w:spacing w:before="0" w:after="0" w:line="439" w:lineRule="atLeast"/>
              <w:rPr>
                <w:rFonts w:ascii="宋体" w:hAnsi="宋体"/>
                <w:color w:val="000000" w:themeColor="text1"/>
                <w:sz w:val="24"/>
                <w:lang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（4分）</w:t>
            </w:r>
            <w:r/>
          </w:p>
        </w:tc>
        <w:tc>
          <w:tcPr>
            <w:gridSpan w:val="2"/>
            <w:tcMar>
              <w:left w:w="15" w:type="dxa"/>
              <w:top w:w="15" w:type="dxa"/>
              <w:right w:w="15" w:type="dxa"/>
              <w:bottom w:w="0" w:type="dxa"/>
            </w:tcMar>
            <w:tcW w:w="7727" w:type="dxa"/>
            <w:vAlign w:val="center"/>
            <w:textDirection w:val="lrTb"/>
            <w:noWrap w:val="false"/>
          </w:tcPr>
          <w:p>
            <w:pPr>
              <w:spacing w:after="0"/>
              <w:rPr>
                <w:rFonts w:hint="eastAsia" w:ascii="宋体" w:hAnsi="宋体" w:cs="宋体"/>
                <w:sz w:val="24"/>
              </w:rPr>
            </w:pPr>
            <w:r>
              <w:rPr>
                <w:rFonts w:ascii="宋体" w:hAnsi="宋体" w:eastAsia="宋体" w:cs="宋体"/>
                <w:color w:val="000000"/>
                <w:sz w:val="24"/>
              </w:rPr>
              <w:t xml:space="preserve">供应商自202</w:t>
            </w:r>
            <w:r>
              <w:rPr>
                <w:rFonts w:hint="default" w:ascii="宋体" w:hAnsi="宋体" w:cs="宋体"/>
                <w:color w:val="000000"/>
                <w:sz w:val="24"/>
                <w:lang w:val="en-US" w:eastAsia="zh-CN"/>
              </w:rPr>
              <w:t xml:space="preserve">2</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月1日以来</w:t>
            </w:r>
            <w:r>
              <w:rPr>
                <w:rFonts w:hint="eastAsia" w:ascii="宋体" w:hAnsi="宋体" w:eastAsia="宋体" w:cs="宋体"/>
                <w:color w:val="000000" w:themeColor="text1"/>
                <w:sz w:val="24"/>
                <w:szCs w:val="24"/>
                <w:highlight w:val="none"/>
                <w14:textFill>
                  <w14:solidFill>
                    <w14:schemeClr w14:val="tx1"/>
                  </w14:solidFill>
                </w14:textFill>
              </w:rPr>
              <w:t xml:space="preserve">承担过相同或类似工程的</w:t>
            </w:r>
            <w:r>
              <w:rPr>
                <w:rFonts w:ascii="宋体" w:hAnsi="宋体" w:eastAsia="宋体" w:cs="宋体"/>
                <w:color w:val="000000"/>
                <w:sz w:val="24"/>
              </w:rPr>
              <w:t xml:space="preserve">，</w:t>
            </w:r>
            <w:r>
              <w:rPr>
                <w:rFonts w:hint="eastAsia" w:ascii="宋体" w:hAnsi="宋体" w:cs="宋体"/>
                <w:sz w:val="24"/>
              </w:rPr>
              <w:t xml:space="preserve">【以中标或成交通知书、施工合同及竣工验收合格证明书为准，三者必须同时具备，时间以竣工验收时间为准】，每有一项得2分，最高得4分，最低得0分。</w:t>
            </w:r>
            <w:r/>
          </w:p>
          <w:p>
            <w:pPr>
              <w:ind w:left="0" w:right="0" w:firstLine="0"/>
              <w:jc w:val="both"/>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提供证明材料扫描件加盖响应供应商电子签章(其中施工合同无需上传全部内容,仅上传协议书等关键页内容即可)。</w:t>
            </w:r>
            <w:r/>
          </w:p>
        </w:tc>
      </w:tr>
      <w:tr>
        <w:trPr>
          <w:jc w:val="center"/>
          <w:trHeight w:val="90"/>
        </w:trPr>
        <w:tc>
          <w:tcPr>
            <w:tcMar>
              <w:left w:w="15" w:type="dxa"/>
              <w:top w:w="15" w:type="dxa"/>
              <w:right w:w="15" w:type="dxa"/>
              <w:bottom w:w="0" w:type="dxa"/>
            </w:tcMar>
            <w:tcW w:w="1468" w:type="dxa"/>
            <w:vAlign w:val="center"/>
            <w:vMerge w:val="restart"/>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分）</w:t>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总体施工方案</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工程总体及重点部分施工方案及工艺方法</w:t>
            </w:r>
            <w:r>
              <w:rPr>
                <w:rFonts w:hint="eastAsia" w:ascii="宋体" w:hAnsi="宋体" w:eastAsia="宋体" w:cs="宋体"/>
                <w:color w:val="auto"/>
                <w:sz w:val="24"/>
                <w:lang w:val="en-US" w:eastAsia="zh-CN"/>
              </w:rPr>
              <w:t xml:space="preserve">等进行评价</w:t>
            </w:r>
            <w:r>
              <w:rPr>
                <w:rFonts w:ascii="宋体" w:hAnsi="宋体" w:eastAsia="宋体" w:cs="宋体"/>
                <w:color w:val="auto"/>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default" w:ascii="宋体" w:hAnsi="宋体"/>
                <w:color w:val="000000" w:themeColor="text1"/>
                <w:sz w:val="24"/>
                <w:lang w:val="en-US"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1079"/>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进度及保证措施</w:t>
            </w:r>
            <w:r/>
          </w:p>
          <w:p>
            <w:pPr>
              <w:ind w:left="0" w:right="0" w:firstLine="0"/>
              <w:jc w:val="center"/>
              <w:spacing w:before="0" w:after="0" w:line="240" w:lineRule="auto"/>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工程进度计划安排及保证措施</w:t>
            </w:r>
            <w:r>
              <w:rPr>
                <w:rFonts w:hint="eastAsia" w:ascii="宋体" w:hAnsi="宋体" w:eastAsia="宋体" w:cs="宋体"/>
                <w:color w:val="auto"/>
                <w:sz w:val="24"/>
                <w:lang w:val="en-US" w:eastAsia="zh-CN"/>
              </w:rPr>
              <w:t xml:space="preserve">等进行评价</w:t>
            </w:r>
            <w:r>
              <w:rPr>
                <w:rFonts w:ascii="宋体" w:hAnsi="宋体" w:eastAsia="宋体" w:cs="宋体"/>
                <w:color w:val="auto"/>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default" w:ascii="宋体" w:hAnsi="宋体"/>
                <w:color w:val="000000" w:themeColor="text1"/>
                <w:sz w:val="24"/>
                <w:lang w:val="en-US"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458"/>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安全文明施工措施</w:t>
            </w:r>
            <w:r/>
          </w:p>
          <w:p>
            <w:pPr>
              <w:ind w:left="0" w:right="0" w:firstLine="0"/>
              <w:jc w:val="center"/>
              <w:spacing w:before="0" w:after="0" w:line="240" w:lineRule="auto"/>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安全文明施工保证措施</w:t>
            </w:r>
            <w:r>
              <w:rPr>
                <w:rFonts w:hint="eastAsia" w:ascii="宋体" w:hAnsi="宋体" w:eastAsia="宋体" w:cs="宋体"/>
                <w:color w:val="auto"/>
                <w:sz w:val="24"/>
                <w:lang w:val="en-US" w:eastAsia="zh-CN"/>
              </w:rPr>
              <w:t xml:space="preserve">等进行评价</w:t>
            </w:r>
            <w:r>
              <w:rPr>
                <w:rFonts w:ascii="宋体" w:hAnsi="宋体" w:eastAsia="宋体" w:cs="宋体"/>
                <w:color w:val="auto"/>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535"/>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质量保证措施</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施工质量保证措施及目标</w:t>
            </w:r>
            <w:r>
              <w:rPr>
                <w:rFonts w:hint="eastAsia" w:ascii="宋体" w:hAnsi="宋体" w:cs="宋体"/>
                <w:color w:val="000000"/>
                <w:sz w:val="24"/>
                <w:lang w:val="en-US" w:eastAsia="zh-CN"/>
              </w:rPr>
              <w:t xml:space="preserve">等进行评价</w:t>
            </w:r>
            <w:r>
              <w:rPr>
                <w:rFonts w:ascii="宋体" w:hAnsi="宋体" w:eastAsia="宋体" w:cs="宋体"/>
                <w:color w:val="000000"/>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spacing w:before="0" w:after="0" w:line="439" w:lineRule="atLeast"/>
              <w:rPr>
                <w:rFonts w:hint="default" w:ascii="宋体" w:hAnsi="宋体"/>
                <w:color w:val="000000" w:themeColor="text1"/>
                <w:sz w:val="24"/>
                <w:lang w:val="en-US"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1078"/>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设备及人员配备</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项目部组成主要技术入员、劳动力配置及保障措施</w:t>
            </w:r>
            <w:r>
              <w:rPr>
                <w:rFonts w:hint="eastAsia" w:ascii="宋体" w:hAnsi="宋体" w:cs="宋体"/>
                <w:color w:val="000000"/>
                <w:sz w:val="24"/>
                <w:lang w:val="en-US" w:eastAsia="zh-CN"/>
              </w:rPr>
              <w:t xml:space="preserve">等进行评价</w:t>
            </w:r>
            <w:r>
              <w:rPr>
                <w:rFonts w:ascii="宋体" w:hAnsi="宋体" w:eastAsia="宋体" w:cs="宋体"/>
                <w:color w:val="000000"/>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1077"/>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材料保证措施</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材料供应、来源、投入计划及保证措施</w:t>
            </w:r>
            <w:r>
              <w:rPr>
                <w:rFonts w:hint="eastAsia" w:ascii="宋体" w:hAnsi="宋体" w:cs="宋体"/>
                <w:color w:val="000000"/>
                <w:sz w:val="24"/>
                <w:lang w:val="en-US" w:eastAsia="zh-CN"/>
              </w:rPr>
              <w:t xml:space="preserve">等进行评价</w:t>
            </w:r>
            <w:r>
              <w:rPr>
                <w:rFonts w:ascii="宋体" w:hAnsi="宋体" w:eastAsia="宋体" w:cs="宋体"/>
                <w:color w:val="000000"/>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r>
        <w:trPr>
          <w:jc w:val="center"/>
          <w:trHeight w:val="510"/>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0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14:textFill>
                  <w14:solidFill>
                    <w14:schemeClr w14:val="tx1"/>
                  </w14:solidFill>
                </w14:textFill>
              </w:rPr>
              <w:t xml:space="preserve">主</w:t>
            </w:r>
            <w:r>
              <w:rPr>
                <w:rFonts w:ascii="宋体" w:hAnsi="宋体" w:eastAsia="宋体" w:cs="宋体"/>
                <w:color w:val="000000" w:themeColor="text1"/>
                <w:sz w:val="24"/>
                <w14:textFill>
                  <w14:solidFill>
                    <w14:schemeClr w14:val="tx1"/>
                  </w14:solidFill>
                </w14:textFill>
              </w:rPr>
              <w:t xml:space="preserve">要施工机具配置（</w:t>
            </w:r>
            <w:r>
              <w:rPr>
                <w:rFonts w:hint="eastAsia" w:ascii="宋体" w:hAnsi="宋体" w:cs="宋体"/>
                <w:color w:val="000000" w:themeColor="text1"/>
                <w:sz w:val="24"/>
                <w:lang w:val="en-US" w:eastAsia="zh-CN"/>
                <w14:textFill>
                  <w14:solidFill>
                    <w14:schemeClr w14:val="tx1"/>
                  </w14:solidFill>
                </w14:textFill>
              </w:rPr>
              <w:t xml:space="preserve">8</w:t>
            </w:r>
            <w:r>
              <w:rPr>
                <w:rFonts w:ascii="宋体" w:hAnsi="宋体" w:eastAsia="宋体" w:cs="宋体"/>
                <w:color w:val="000000" w:themeColor="text1"/>
                <w:sz w:val="24"/>
                <w14:textFill>
                  <w14:solidFill>
                    <w14:schemeClr w14:val="tx1"/>
                  </w14:solidFill>
                </w14:textFill>
              </w:rPr>
              <w:t xml:space="preserve">分）</w:t>
            </w:r>
            <w:r/>
          </w:p>
        </w:tc>
        <w:tc>
          <w:tcPr>
            <w:tcMar>
              <w:left w:w="15" w:type="dxa"/>
              <w:top w:w="15" w:type="dxa"/>
              <w:right w:w="15" w:type="dxa"/>
              <w:bottom w:w="0" w:type="dxa"/>
            </w:tcMar>
            <w:tcW w:w="6586" w:type="dxa"/>
            <w:vAlign w:val="center"/>
            <w:textDirection w:val="lrTb"/>
            <w:noWrap w:val="false"/>
          </w:tcPr>
          <w:p>
            <w:pPr>
              <w:ind w:left="0" w:right="0" w:firstLine="0"/>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14:textFill>
                  <w14:solidFill>
                    <w14:schemeClr w14:val="tx1"/>
                  </w14:solidFill>
                </w14:textFill>
              </w:rPr>
              <w:t xml:space="preserve">主</w:t>
            </w:r>
            <w:r>
              <w:rPr>
                <w:rFonts w:ascii="宋体" w:hAnsi="宋体" w:eastAsia="宋体" w:cs="宋体"/>
                <w:color w:val="000000" w:themeColor="text1"/>
                <w:sz w:val="24"/>
                <w14:textFill>
                  <w14:solidFill>
                    <w14:schemeClr w14:val="tx1"/>
                  </w14:solidFill>
                </w14:textFill>
              </w:rPr>
              <w:t xml:space="preserve">要施工机具配置及保障措施</w:t>
            </w:r>
            <w:r>
              <w:rPr>
                <w:rFonts w:hint="eastAsia" w:ascii="宋体" w:hAnsi="宋体" w:cs="宋体"/>
                <w:color w:val="000000" w:themeColor="text1"/>
                <w:sz w:val="24"/>
                <w:lang w:val="en-US" w:eastAsia="zh-CN"/>
                <w14:textFill>
                  <w14:solidFill>
                    <w14:schemeClr w14:val="tx1"/>
                  </w14:solidFill>
                </w14:textFill>
              </w:rPr>
              <w:t xml:space="preserve">等进行评价</w:t>
            </w:r>
            <w:r>
              <w:rPr>
                <w:rFonts w:ascii="宋体" w:hAnsi="宋体" w:eastAsia="宋体" w:cs="宋体"/>
                <w:color w:val="000000" w:themeColor="text1"/>
                <w:sz w:val="24"/>
                <w14:textFill>
                  <w14:solidFill>
                    <w14:schemeClr w14:val="tx1"/>
                  </w14:solidFill>
                </w14:textFill>
              </w:rPr>
              <w:t xml:space="preserve">:</w:t>
            </w:r>
            <w:r/>
          </w:p>
          <w:p>
            <w:pPr>
              <w:ind w:left="0" w:right="0" w:firstLine="0"/>
              <w:jc w:val="both"/>
              <w:spacing w:before="0" w:after="0" w:line="400" w:lineRule="atLeast"/>
              <w:rPr>
                <w:rFonts w:hint="eastAsia"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全面性（</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分）：全面具体详实得</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分；全面性一般得</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分；存在较大漏项或缺陷得</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未提供不得分。</w:t>
            </w:r>
            <w:r/>
          </w:p>
          <w:p>
            <w:pPr>
              <w:ind w:left="0" w:right="0" w:firstLine="0"/>
              <w:jc w:val="both"/>
              <w:spacing w:before="0" w:after="0" w:line="400"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可行性（</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分）：切实可行得</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分；可行性一般得</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分；可行性欠缺得</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未提供不得分。</w:t>
            </w:r>
            <w:r/>
          </w:p>
          <w:p>
            <w:pPr>
              <w:ind w:left="0" w:right="0" w:firstLine="0"/>
              <w:jc w:val="both"/>
              <w:spacing w:before="0" w:after="0" w:line="400"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针对性（</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分）：针对性强得</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分；针对性一般得</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eastAsia="宋体" w:cs="宋体"/>
                <w:color w:val="000000" w:themeColor="text1"/>
                <w:sz w:val="24"/>
                <w:lang w:val="en-US" w:eastAsia="zh-CN"/>
                <w14:textFill>
                  <w14:solidFill>
                    <w14:schemeClr w14:val="tx1"/>
                  </w14:solidFill>
                </w14:textFill>
              </w:rPr>
              <w:t xml:space="preserve">未提供不得分。</w:t>
            </w:r>
            <w:r/>
          </w:p>
          <w:p>
            <w:pPr>
              <w:ind w:left="0" w:right="0" w:firstLine="0"/>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本项最高得</w:t>
            </w: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分，最低得0分。</w:t>
            </w:r>
            <w:r/>
          </w:p>
        </w:tc>
      </w:tr>
      <w:tr>
        <w:trPr>
          <w:jc w:val="center"/>
          <w:trHeight w:val="1064"/>
        </w:trPr>
        <w:tc>
          <w:tcPr>
            <w:tcW w:w="1468" w:type="dxa"/>
            <w:vAlign w:val="top"/>
            <w:vMerge w:val="continue"/>
            <w:textDirection w:val="lrTb"/>
            <w:noWrap w:val="false"/>
          </w:tcPr>
          <w:p>
            <w:pPr>
              <w:spacing w:after="0" w:line="24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bottom w:w="0" w:type="dxa"/>
            </w:tcMar>
            <w:tcW w:w="114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质保期内方案</w:t>
            </w:r>
            <w:r/>
          </w:p>
          <w:p>
            <w:pPr>
              <w:ind w:left="0" w:right="0" w:firstLine="0"/>
              <w:jc w:val="center"/>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Mar>
              <w:left w:w="15" w:type="dxa"/>
              <w:top w:w="15" w:type="dxa"/>
              <w:right w:w="15" w:type="dxa"/>
              <w:bottom w:w="0" w:type="dxa"/>
            </w:tcMar>
            <w:tcW w:w="6586"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质保期内服务方案、零星维修等</w:t>
            </w:r>
            <w:r>
              <w:rPr>
                <w:rFonts w:hint="eastAsia" w:ascii="宋体" w:hAnsi="宋体" w:cs="宋体"/>
                <w:color w:val="000000"/>
                <w:sz w:val="24"/>
                <w:lang w:val="en-US" w:eastAsia="zh-CN"/>
              </w:rPr>
              <w:t xml:space="preserve">进行评价</w:t>
            </w:r>
            <w:r>
              <w:rPr>
                <w:rFonts w:ascii="宋体" w:hAnsi="宋体" w:eastAsia="宋体" w:cs="宋体"/>
                <w:color w:val="000000"/>
                <w:sz w:val="24"/>
              </w:rPr>
              <w:t xml:space="preserve">：</w:t>
            </w:r>
            <w:r/>
          </w:p>
          <w:p>
            <w:pPr>
              <w:ind w:left="0" w:right="0" w:firstLine="0"/>
              <w:jc w:val="both"/>
              <w:spacing w:before="0" w:after="0" w:line="40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全面性（</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分）：全面具体详实得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分；全面性一般得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分；存在较大漏项或缺陷得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可行性（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分）：切实可行得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分；可行性一般得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针对性（</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分；针对性一般得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分；针对性不强得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未提供不得分。</w:t>
            </w:r>
            <w:r/>
          </w:p>
          <w:p>
            <w:pPr>
              <w:ind w:left="0" w:right="0" w:firstLine="0"/>
              <w:spacing w:before="0" w:after="0" w:line="43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分，最低得0分。</w:t>
            </w:r>
            <w:r/>
          </w:p>
        </w:tc>
      </w:tr>
    </w:tbl>
    <w:p>
      <w:pPr>
        <w:pStyle w:val="995"/>
        <w:contextualSpacing/>
        <w:spacing w:line="312" w:lineRule="auto"/>
        <w:widowControl w:val="off"/>
        <w:rPr>
          <w:rFonts w:hint="eastAsia" w:ascii="宋体" w:hAnsi="宋体" w:cs="宋体"/>
          <w:sz w:val="24"/>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p>
    <w:p>
      <w:pPr>
        <w:jc w:val="center"/>
        <w:rPr>
          <w:rFonts w:hint="eastAsia" w:ascii="宋体" w:hAnsi="宋体" w:cs="宋体"/>
        </w:rPr>
      </w:pPr>
      <w:r>
        <w:rPr>
          <w:rFonts w:hint="eastAsia" w:ascii="宋体" w:hAnsi="宋体" w:cs="宋体"/>
          <w:b/>
          <w:bCs/>
          <w:sz w:val="36"/>
          <w:szCs w:val="36"/>
        </w:rPr>
        <w:br w:type="page" w:clear="all"/>
      </w:r>
      <w:r>
        <w:rPr>
          <w:rFonts w:hint="eastAsia" w:ascii="宋体" w:hAnsi="宋体" w:cs="宋体"/>
          <w:b/>
          <w:bCs/>
          <w:sz w:val="36"/>
          <w:szCs w:val="36"/>
        </w:rPr>
        <w:t xml:space="preserve">2、项目要求（采购需求）</w:t>
      </w:r>
      <w:r/>
    </w:p>
    <w:p>
      <w:pPr>
        <w:ind w:right="0" w:firstLine="482"/>
        <w:keepLines w:val="0"/>
        <w:keepNext w:val="0"/>
        <w:pageBreakBefore w:val="0"/>
        <w:spacing w:after="0" w:line="360" w:lineRule="exact"/>
        <w:rPr>
          <w:rFonts w:hint="eastAsia" w:ascii="宋体" w:hAnsi="宋体" w:cs="宋体"/>
          <w:b/>
          <w:bCs/>
          <w:sz w:val="24"/>
        </w:rPr>
        <w:outlineLvl w:val="9"/>
      </w:pPr>
      <w:r>
        <w:rPr>
          <w:rFonts w:hint="eastAsia" w:ascii="宋体" w:hAnsi="宋体" w:cs="宋体"/>
          <w:b/>
          <w:bCs/>
          <w:sz w:val="24"/>
        </w:rPr>
        <w:t xml:space="preserve">一、本项目预算金额为：</w:t>
      </w:r>
      <w:r>
        <w:rPr>
          <w:rFonts w:hint="eastAsia" w:ascii="宋体" w:hAnsi="宋体" w:cs="宋体"/>
          <w:b/>
          <w:bCs/>
          <w:sz w:val="24"/>
          <w:lang w:val="en-US" w:eastAsia="zh-CN"/>
        </w:rPr>
        <w:t xml:space="preserve">62.52</w:t>
      </w:r>
      <w:r>
        <w:rPr>
          <w:rFonts w:hint="eastAsia" w:ascii="宋体" w:hAnsi="宋体" w:cs="宋体"/>
          <w:b/>
          <w:bCs/>
          <w:sz w:val="24"/>
        </w:rPr>
        <w:t xml:space="preserve">万元，本项目不接受超过</w:t>
      </w:r>
      <w:r>
        <w:rPr>
          <w:rFonts w:hint="eastAsia" w:ascii="宋体" w:hAnsi="宋体" w:cs="宋体"/>
          <w:b/>
          <w:bCs/>
          <w:sz w:val="24"/>
          <w:lang w:val="en-US" w:eastAsia="zh-CN"/>
        </w:rPr>
        <w:t xml:space="preserve">62.52</w:t>
      </w:r>
      <w:r>
        <w:rPr>
          <w:rFonts w:hint="eastAsia" w:ascii="宋体" w:hAnsi="宋体" w:cs="宋体"/>
          <w:b/>
          <w:bCs/>
          <w:sz w:val="24"/>
        </w:rPr>
        <w:t xml:space="preserve">万元的报价（首次报价和最后报价）。</w:t>
      </w:r>
      <w:r/>
    </w:p>
    <w:p>
      <w:pPr>
        <w:ind w:left="0" w:right="0" w:firstLine="482"/>
        <w:jc w:val="both"/>
        <w:keepLines w:val="0"/>
        <w:keepNext w:val="0"/>
        <w:pageBreakBefore w:val="0"/>
        <w:spacing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二、工程概况</w:t>
      </w:r>
      <w:r/>
    </w:p>
    <w:p>
      <w:pPr>
        <w:ind w:left="0" w:right="0" w:firstLine="480"/>
        <w:jc w:val="both"/>
        <w:keepLines w:val="0"/>
        <w:keepNext w:val="0"/>
        <w:pageBreakBefore w:val="0"/>
        <w:spacing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采购主要内容为：</w:t>
      </w:r>
      <w:r>
        <w:rPr>
          <w:rFonts w:hint="eastAsia" w:ascii="宋体" w:hAnsi="宋体" w:cs="宋体"/>
          <w:color w:val="000000"/>
          <w:sz w:val="24"/>
          <w:lang w:eastAsia="zh-CN"/>
        </w:rPr>
        <w:t xml:space="preserve">清园环湖木栈道、一期屋面砖瓦及木工结构等维修改造工程</w:t>
      </w:r>
      <w:r>
        <w:rPr>
          <w:rFonts w:ascii="宋体" w:hAnsi="宋体" w:eastAsia="宋体" w:cs="宋体"/>
          <w:color w:val="000000"/>
          <w:sz w:val="24"/>
        </w:rPr>
        <w:t xml:space="preserve">。</w:t>
      </w:r>
      <w:r/>
    </w:p>
    <w:p>
      <w:pPr>
        <w:ind w:left="0" w:right="0" w:firstLine="482"/>
        <w:jc w:val="both"/>
        <w:keepLines w:val="0"/>
        <w:keepNext w:val="0"/>
        <w:pageBreakBefore w:val="0"/>
        <w:spacing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三、项目范围及要求</w:t>
      </w:r>
      <w:r/>
    </w:p>
    <w:p>
      <w:pPr>
        <w:ind w:left="0" w:right="0" w:firstLine="482"/>
        <w:jc w:val="both"/>
        <w:keepLines w:val="0"/>
        <w:keepNext w:val="0"/>
        <w:pageBreakBefore w:val="0"/>
        <w:spacing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1.项目名称：</w:t>
      </w:r>
      <w:r>
        <w:rPr>
          <w:rFonts w:hint="eastAsia" w:ascii="宋体" w:hAnsi="宋体" w:cs="宋体"/>
          <w:b/>
          <w:color w:val="000000"/>
          <w:sz w:val="24"/>
          <w:lang w:eastAsia="zh-CN"/>
        </w:rPr>
        <w:t xml:space="preserve">清园环湖木栈道、一期屋面砖瓦及木工结构等维修改造工程</w:t>
      </w:r>
      <w:r>
        <w:rPr>
          <w:rFonts w:ascii="宋体" w:hAnsi="宋体" w:eastAsia="宋体" w:cs="宋体"/>
          <w:color w:val="000000"/>
          <w:sz w:val="24"/>
        </w:rPr>
        <w:t xml:space="preserve">。</w:t>
      </w:r>
      <w:r/>
    </w:p>
    <w:p>
      <w:pPr>
        <w:ind w:left="0" w:right="0" w:firstLine="482"/>
        <w:jc w:val="both"/>
        <w:keepLines w:val="0"/>
        <w:keepNext w:val="0"/>
        <w:pageBreakBefore w:val="0"/>
        <w:spacing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2.项目地址：</w:t>
      </w:r>
      <w:r>
        <w:rPr>
          <w:rFonts w:hint="eastAsia" w:ascii="宋体" w:hAnsi="宋体" w:eastAsia="宋体" w:cs="宋体"/>
          <w:b/>
          <w:color w:val="000000"/>
          <w:sz w:val="24"/>
        </w:rPr>
        <w:t xml:space="preserve">徐州市</w:t>
      </w:r>
      <w:r>
        <w:rPr>
          <w:rFonts w:hint="eastAsia" w:ascii="宋体" w:hAnsi="宋体" w:eastAsia="宋体" w:cs="宋体"/>
          <w:b/>
          <w:color w:val="000000"/>
          <w:sz w:val="24"/>
          <w:lang w:eastAsia="zh-CN"/>
        </w:rPr>
        <w:t xml:space="preserve">泉山区泉新路</w:t>
      </w:r>
      <w:r>
        <w:rPr>
          <w:rFonts w:hint="eastAsia" w:ascii="宋体" w:hAnsi="宋体" w:eastAsia="宋体" w:cs="宋体"/>
          <w:b/>
          <w:color w:val="000000"/>
          <w:sz w:val="24"/>
          <w:lang w:val="en-US" w:eastAsia="zh-CN"/>
        </w:rPr>
        <w:t xml:space="preserve">5号</w:t>
      </w:r>
      <w:r>
        <w:rPr>
          <w:rFonts w:ascii="宋体" w:hAnsi="宋体" w:eastAsia="宋体" w:cs="宋体"/>
          <w:color w:val="000000"/>
          <w:sz w:val="24"/>
        </w:rPr>
        <w:t xml:space="preserve">。</w:t>
      </w:r>
      <w:r/>
    </w:p>
    <w:p>
      <w:pPr>
        <w:ind w:left="0" w:right="0" w:firstLine="482"/>
        <w:jc w:val="both"/>
        <w:keepLines w:val="0"/>
        <w:keepNext w:val="0"/>
        <w:pageBreakBefore w:val="0"/>
        <w:spacing w:after="0" w:line="360" w:lineRule="exact"/>
        <w:rPr>
          <w:rFonts w:hint="eastAsia" w:ascii="宋体" w:hAnsi="宋体" w:eastAsia="宋体" w:cs="宋体"/>
          <w:b/>
          <w:bCs w:val="0"/>
          <w:color w:val="ff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3.计划工期：</w:t>
      </w:r>
      <w:r>
        <w:rPr>
          <w:rFonts w:hint="eastAsia" w:ascii="宋体" w:hAnsi="宋体" w:cs="宋体"/>
          <w:b w:val="0"/>
          <w:bCs/>
          <w:color w:val="auto"/>
          <w:sz w:val="24"/>
          <w:highlight w:val="none"/>
          <w:lang w:val="en-US" w:eastAsia="zh-CN"/>
        </w:rPr>
        <w:t xml:space="preserve">60</w:t>
      </w:r>
      <w:r>
        <w:rPr>
          <w:rFonts w:ascii="宋体" w:hAnsi="宋体" w:eastAsia="宋体" w:cs="宋体"/>
          <w:b w:val="0"/>
          <w:bCs/>
          <w:color w:val="auto"/>
          <w:sz w:val="24"/>
          <w:highlight w:val="none"/>
        </w:rPr>
        <w:t xml:space="preserve">日历天。</w:t>
      </w:r>
      <w:r/>
    </w:p>
    <w:p>
      <w:pPr>
        <w:ind w:left="0" w:right="0" w:firstLine="482"/>
        <w:jc w:val="both"/>
        <w:keepLines w:val="0"/>
        <w:keepNext w:val="0"/>
        <w:pageBreakBefore w:val="0"/>
        <w:spacing w:after="0" w:line="36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4.项目内容：</w:t>
      </w:r>
      <w:r>
        <w:rPr>
          <w:rFonts w:hint="eastAsia" w:ascii="宋体" w:hAnsi="宋体" w:cs="宋体"/>
          <w:b w:val="0"/>
          <w:bCs/>
          <w:color w:val="000000"/>
          <w:sz w:val="24"/>
          <w:lang w:eastAsia="zh-CN"/>
        </w:rPr>
        <w:t xml:space="preserve">清园环湖木栈道、一期屋面砖瓦及木工结构等维修改造工程</w:t>
      </w:r>
      <w:r>
        <w:rPr>
          <w:rFonts w:ascii="宋体" w:hAnsi="宋体" w:eastAsia="宋体" w:cs="宋体"/>
          <w:b w:val="0"/>
          <w:bCs/>
          <w:color w:val="000000"/>
          <w:sz w:val="24"/>
        </w:rPr>
        <w:t xml:space="preserve">，详见本项目工程量清单全部内容。</w:t>
      </w:r>
      <w:r/>
    </w:p>
    <w:p>
      <w:pPr>
        <w:ind w:left="0" w:right="0" w:firstLine="482"/>
        <w:jc w:val="both"/>
        <w:keepLines w:val="0"/>
        <w:keepNext w:val="0"/>
        <w:pageBreakBefore w:val="0"/>
        <w:spacing w:after="0" w:line="360" w:lineRule="exac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5.质量标准：</w:t>
      </w:r>
      <w:r>
        <w:rPr>
          <w:rFonts w:hint="eastAsia" w:ascii="宋体" w:hAnsi="宋体" w:eastAsia="宋体" w:cs="宋体"/>
          <w:b w:val="0"/>
          <w:bCs/>
          <w:color w:val="000000"/>
          <w:sz w:val="24"/>
        </w:rPr>
        <w:t xml:space="preserve">合格（符合国家标准及行业要求，满足采购人需求），通过相关部门验收；</w:t>
      </w:r>
      <w:r/>
    </w:p>
    <w:p>
      <w:pPr>
        <w:ind w:left="0" w:right="0" w:firstLine="480"/>
        <w:jc w:val="both"/>
        <w:keepLines w:val="0"/>
        <w:keepNext w:val="0"/>
        <w:pageBreakBefore w:val="0"/>
        <w:spacing w:after="0" w:line="36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b w:val="0"/>
          <w:bCs/>
          <w:color w:val="000000"/>
          <w:sz w:val="24"/>
          <w:lang w:eastAsia="zh-CN"/>
        </w:rPr>
        <w:t xml:space="preserve">。</w:t>
      </w:r>
      <w:r/>
    </w:p>
    <w:p>
      <w:pPr>
        <w:ind w:left="0" w:right="0" w:firstLine="482"/>
        <w:jc w:val="both"/>
        <w:keepLines w:val="0"/>
        <w:keepNext w:val="0"/>
        <w:pageBreakBefore w:val="0"/>
        <w:spacing w:after="0"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6.质量保修期限：</w:t>
      </w:r>
      <w:r>
        <w:rPr>
          <w:rFonts w:ascii="宋体" w:hAnsi="宋体" w:eastAsia="宋体" w:cs="宋体"/>
          <w:color w:val="auto"/>
          <w:sz w:val="24"/>
          <w:highlight w:val="none"/>
        </w:rPr>
        <w:t xml:space="preserve">2年。</w:t>
      </w:r>
      <w:r/>
    </w:p>
    <w:p>
      <w:pPr>
        <w:pStyle w:val="1049"/>
        <w:ind w:firstLine="482"/>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7.现场踏勘：</w:t>
      </w:r>
      <w:r>
        <w:rPr>
          <w:rFonts w:hint="eastAsia" w:ascii="宋体" w:hAnsi="宋体" w:eastAsia="宋体" w:cs="宋体"/>
          <w:sz w:val="24"/>
          <w:szCs w:val="24"/>
        </w:rPr>
        <w:t xml:space="preserve">自行踏勘现场。响应供应商可自行踏勘现场，时间为工作日期间，根据勘察现场情况自行设计方案及报价（防护措施要到位）。</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说明：</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（1）供应商对施工现场进行踏勘，以获取编制响应文件所需的现场信息资料。</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（2）供应商对本磋商文件所作出的理解、推论和解释由其自己负责。</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（3）供应商对代理机构提供的工程量清单进行核对，对工程量清单有疑问的应在磋商文件规定的答疑时间内提出，规定时间内未提出异议的，默认供应商对工程量清单无异议。</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（4）由于现场踏勘没有进行或者不详细所导致的一切问题均由供应商自行负责。</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（5）供应商应承担现场踏勘的责任和风险，现场踏勘费用由供应商自己承担。</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6）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8.承包方式：包工包料。产生的建筑垃圾、渣土及时清理，供应商负责清运。</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9.本工程采用的技术规范：执行现行技术规范：</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执行国家、江苏省及徐州市颁发的现行行业规范、相关标准及相关文件。</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10.工程建设地点的现场条件：</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10.1 现场自然条件：供应商自行踏勘现场获取。（包括：现场环境、地形、地貌、地质、水文、地震烈度及气温、雨雪量、风向、风力等）</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10.2 现场施工条件：供应商踏勘现场获取。</w:t>
      </w:r>
      <w:r/>
    </w:p>
    <w:p>
      <w:pPr>
        <w:pStyle w:val="1049"/>
        <w:ind w:firstLine="480"/>
        <w:jc w:val="left"/>
        <w:keepLines w:val="0"/>
        <w:keepNext w:val="0"/>
        <w:pageBreakBefore w:val="0"/>
        <w:spacing w:after="0"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（包括：建设用地面积、建筑物占地面积、场地拆迁及平整情况、施工用水、电及有关勘探资料等）</w:t>
      </w:r>
      <w:r/>
    </w:p>
    <w:p>
      <w:pPr>
        <w:pStyle w:val="1049"/>
        <w:ind w:firstLine="480"/>
        <w:jc w:val="left"/>
        <w:keepLines w:val="0"/>
        <w:keepNext w:val="0"/>
        <w:pageBreakBefore w:val="0"/>
        <w:spacing w:after="0" w:line="240" w:lineRule="auto"/>
        <w:widowControl/>
        <w:rPr>
          <w:rFonts w:ascii="宋体" w:hAnsi="宋体" w:cs="宋体"/>
          <w:b/>
          <w:color w:val="000000"/>
          <w:sz w:val="24"/>
        </w:rPr>
        <w:outlineLvl w:val="9"/>
      </w:pPr>
      <w:r>
        <w:rPr>
          <w:rFonts w:hint="eastAsia" w:ascii="宋体" w:hAnsi="宋体" w:eastAsia="宋体" w:cs="宋体"/>
          <w:sz w:val="24"/>
          <w:szCs w:val="24"/>
        </w:rPr>
        <w:t xml:space="preserve">11.成交供应商在施工现场施工，造成的人员伤害等各种损失由成交供应商自负。</w:t>
      </w:r>
      <w:r/>
    </w:p>
    <w:p>
      <w:pPr>
        <w:pStyle w:val="998"/>
        <w:ind w:right="0" w:firstLine="482"/>
        <w:keepLines w:val="0"/>
        <w:keepNext w:val="0"/>
        <w:pageBreakBefore w:val="0"/>
        <w:spacing w:after="0" w:line="360" w:lineRule="exact"/>
        <w:rPr>
          <w:rFonts w:ascii="宋体" w:hAnsi="宋体"/>
          <w:bCs/>
          <w:sz w:val="24"/>
        </w:rPr>
      </w:pPr>
      <w:r>
        <w:rPr>
          <w:rFonts w:hint="eastAsia" w:ascii="宋体" w:hAnsi="宋体"/>
          <w:b/>
          <w:bCs w:val="0"/>
          <w:sz w:val="24"/>
          <w:lang w:val="en-US" w:eastAsia="zh-CN"/>
        </w:rPr>
        <w:t xml:space="preserve">四</w:t>
      </w:r>
      <w:r>
        <w:rPr>
          <w:rFonts w:ascii="宋体" w:hAnsi="宋体"/>
          <w:b/>
          <w:bCs w:val="0"/>
          <w:sz w:val="24"/>
        </w:rPr>
        <w:t xml:space="preserve">、</w:t>
      </w:r>
      <w:r>
        <w:rPr>
          <w:rFonts w:hint="eastAsia" w:ascii="宋体" w:hAnsi="宋体"/>
          <w:b/>
          <w:bCs w:val="0"/>
          <w:sz w:val="24"/>
          <w:lang w:val="en-US" w:eastAsia="zh-CN"/>
        </w:rPr>
        <w:t xml:space="preserve">响应</w:t>
      </w:r>
      <w:r>
        <w:rPr>
          <w:rFonts w:ascii="宋体" w:hAnsi="宋体"/>
          <w:b/>
          <w:bCs w:val="0"/>
          <w:sz w:val="24"/>
        </w:rPr>
        <w:t xml:space="preserve">报价要求</w:t>
      </w:r>
      <w:r/>
    </w:p>
    <w:p>
      <w:pPr>
        <w:pStyle w:val="998"/>
        <w:ind w:right="0" w:firstLine="480"/>
        <w:keepLines w:val="0"/>
        <w:keepNext w:val="0"/>
        <w:pageBreakBefore w:val="0"/>
        <w:spacing w:after="0" w:line="360" w:lineRule="exact"/>
        <w:rPr>
          <w:rFonts w:hint="default" w:ascii="宋体" w:hAnsi="宋体"/>
          <w:bCs/>
          <w:sz w:val="24"/>
          <w:lang w:val="en-US" w:eastAsia="zh-CN"/>
        </w:rPr>
      </w:pPr>
      <w:r>
        <w:rPr>
          <w:rFonts w:hint="default" w:ascii="宋体" w:hAnsi="宋体"/>
          <w:bCs/>
          <w:sz w:val="24"/>
          <w:lang w:val="en-US" w:eastAsia="zh-CN"/>
        </w:rPr>
        <w:t xml:space="preserve">（一）工程量清单及实施要求详见附件工程量清单汇总。</w:t>
      </w:r>
      <w:r/>
    </w:p>
    <w:p>
      <w:pPr>
        <w:pStyle w:val="998"/>
        <w:ind w:right="0" w:firstLine="480"/>
        <w:keepLines w:val="0"/>
        <w:keepNext w:val="0"/>
        <w:pageBreakBefore w:val="0"/>
        <w:spacing w:after="0" w:line="360" w:lineRule="exact"/>
      </w:pPr>
      <w:r>
        <w:rPr>
          <w:rFonts w:hint="eastAsia" w:ascii="宋体" w:hAnsi="宋体"/>
          <w:bCs/>
          <w:sz w:val="24"/>
          <w:lang w:val="en-US" w:eastAsia="zh-CN"/>
        </w:rPr>
        <w:t xml:space="preserve">（二）</w:t>
      </w:r>
      <w:r>
        <w:rPr>
          <w:rFonts w:hint="default" w:ascii="宋体" w:hAnsi="宋体"/>
          <w:bCs/>
          <w:sz w:val="24"/>
          <w:lang w:val="en-US" w:eastAsia="zh-CN"/>
        </w:rPr>
        <w:t xml:space="preserve">《已标价的工程量清单》报价要求</w:t>
      </w:r>
      <w:r/>
    </w:p>
    <w:p>
      <w:pPr>
        <w:pStyle w:val="998"/>
        <w:ind w:right="0" w:firstLine="482"/>
        <w:keepLines w:val="0"/>
        <w:keepNext w:val="0"/>
        <w:pageBreakBefore w:val="0"/>
        <w:spacing w:after="0" w:line="360" w:lineRule="exact"/>
        <w:rPr>
          <w:rFonts w:ascii="宋体" w:hAnsi="宋体"/>
          <w:sz w:val="24"/>
        </w:rPr>
      </w:pPr>
      <w:r>
        <w:rPr>
          <w:rFonts w:ascii="宋体" w:hAnsi="宋体"/>
          <w:b/>
          <w:bCs/>
          <w:sz w:val="24"/>
        </w:rPr>
        <w:t xml:space="preserve">1、响应报价内容</w:t>
      </w:r>
      <w:r/>
    </w:p>
    <w:p>
      <w:pPr>
        <w:pStyle w:val="998"/>
        <w:ind w:right="0" w:firstLine="480"/>
        <w:keepLines w:val="0"/>
        <w:keepNext w:val="0"/>
        <w:pageBreakBefore w:val="0"/>
        <w:spacing w:after="0" w:line="360" w:lineRule="exact"/>
        <w:rPr>
          <w:rFonts w:ascii="宋体" w:hAnsi="宋体"/>
          <w:bCs/>
          <w:sz w:val="24"/>
        </w:rPr>
      </w:pPr>
      <w:r>
        <w:rPr>
          <w:rFonts w:ascii="宋体" w:hAnsi="宋体"/>
          <w:bCs/>
          <w:sz w:val="24"/>
        </w:rPr>
        <w:t xml:space="preserve">1.1响应报价应包括磋商文件中所确定的招标范围内工程量清单中所含施工图项目的全部内容，以及为完成上述内容所需的全部费用。</w:t>
      </w:r>
      <w:r/>
    </w:p>
    <w:p>
      <w:pPr>
        <w:pStyle w:val="998"/>
        <w:ind w:right="0" w:firstLine="480"/>
        <w:keepLines w:val="0"/>
        <w:keepNext w:val="0"/>
        <w:pageBreakBefore w:val="0"/>
        <w:spacing w:after="0" w:line="360" w:lineRule="exact"/>
        <w:rPr>
          <w:rFonts w:ascii="宋体" w:hAnsi="宋体"/>
          <w:bCs/>
          <w:sz w:val="24"/>
        </w:rPr>
      </w:pPr>
      <w:r>
        <w:rPr>
          <w:rFonts w:ascii="宋体" w:hAnsi="宋体"/>
          <w:bCs/>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998"/>
        <w:ind w:right="0" w:firstLine="480"/>
        <w:keepLines w:val="0"/>
        <w:keepNext w:val="0"/>
        <w:pageBreakBefore w:val="0"/>
        <w:spacing w:after="0" w:line="360" w:lineRule="exact"/>
        <w:rPr>
          <w:rFonts w:ascii="宋体" w:hAnsi="宋体"/>
          <w:bCs/>
          <w:sz w:val="24"/>
        </w:rPr>
      </w:pPr>
      <w:r>
        <w:rPr>
          <w:rFonts w:ascii="宋体" w:hAnsi="宋体"/>
          <w:bCs/>
          <w:sz w:val="24"/>
        </w:rPr>
        <w:t xml:space="preserve">1.2供应商应按采购人提供的工程量清单填报价格。填写的项目编码、项目名称、项目特征、计量单位、工程量必须与采购人提供的一致。</w:t>
      </w:r>
      <w:r/>
    </w:p>
    <w:p>
      <w:pPr>
        <w:pStyle w:val="998"/>
        <w:ind w:right="0" w:firstLine="480"/>
        <w:keepLines w:val="0"/>
        <w:keepNext w:val="0"/>
        <w:pageBreakBefore w:val="0"/>
        <w:spacing w:after="0" w:line="360" w:lineRule="exact"/>
        <w:rPr>
          <w:rFonts w:ascii="宋体" w:hAnsi="宋体"/>
          <w:bCs/>
          <w:sz w:val="24"/>
        </w:rPr>
      </w:pPr>
      <w:r>
        <w:rPr>
          <w:rFonts w:ascii="宋体" w:hAnsi="宋体"/>
          <w:bCs/>
          <w:sz w:val="24"/>
        </w:rPr>
        <w:t xml:space="preserve">1.3</w:t>
      </w:r>
      <w:r>
        <w:rPr>
          <w:rFonts w:ascii="宋体" w:hAnsi="宋体" w:cs="宋体"/>
          <w:color w:val="auto"/>
          <w:sz w:val="24"/>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keepLines w:val="0"/>
        <w:keepNext w:val="0"/>
        <w:pageBreakBefore w:val="0"/>
        <w:spacing w:after="0" w:line="360" w:lineRule="exact"/>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right="0" w:firstLine="480"/>
        <w:keepLines w:val="0"/>
        <w:keepNext w:val="0"/>
        <w:pageBreakBefore w:val="0"/>
        <w:spacing w:after="0" w:line="360" w:lineRule="exact"/>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right="0" w:firstLine="480"/>
        <w:keepLines w:val="0"/>
        <w:keepNext w:val="0"/>
        <w:pageBreakBefore w:val="0"/>
        <w:spacing w:after="0" w:line="360" w:lineRule="exact"/>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right="0" w:firstLine="480"/>
        <w:keepLines w:val="0"/>
        <w:keepNext w:val="0"/>
        <w:pageBreakBefore w:val="0"/>
        <w:spacing w:after="0" w:line="360" w:lineRule="exact"/>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after="0" w:line="360" w:lineRule="exact"/>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right="0" w:firstLine="480"/>
        <w:keepLines w:val="0"/>
        <w:keepNext w:val="0"/>
        <w:pageBreakBefore w:val="0"/>
        <w:spacing w:after="0" w:line="3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垃圾外运，运距及运输方式供应商自行考虑。</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1.10实行工程量清单采购的工程建设项目，量的风险由采购人承担，价的风险在约定风险范围内的，由供应商承担，风险范围以外的按合同约定。</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1.11清单项目中特征描述不全的工序，如图纸已明确或已指明引用规范、图集等或是常规工艺必须的工序，应包括在报价中。</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1.12供应商应认真研读竞争性磋商文件和合同内容，已明示含在</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报价中的费用供应商自行考虑，不管工程量清单是否单独列支，采购人均认为供应商已充分考虑此部分费用，应包括在报价中。</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1.13由</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负责办理相关建设、城管、市政、安全、环保等部门的手续，</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在响应报价时应考虑此方在的因素，费用包含在报价中，采购人不接受</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关于此类费用的任何诉讼或索赔。</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1.14施工时需做好防护措施保证周边安全，因</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人保障不利对</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或第三方造成损失的，赔偿责任全部由</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人承担，若因此会增加费用，控制价不计取，</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人自行考虑在报价中，结算时不予调整。</w:t>
      </w:r>
      <w:r/>
    </w:p>
    <w:p>
      <w:pPr>
        <w:ind w:right="0" w:firstLine="482"/>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响应</w:t>
      </w:r>
      <w:r>
        <w:rPr>
          <w:rFonts w:hint="eastAsia" w:ascii="宋体" w:hAnsi="宋体" w:cs="宋体"/>
          <w:b/>
          <w:bCs/>
          <w:color w:val="auto"/>
          <w:sz w:val="24"/>
          <w:highlight w:val="none"/>
        </w:rPr>
        <w:t xml:space="preserve">报价方式</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2.1本工程采用固定单价合同（除另有规定外）。供应商应充分考虑施工期间各类建材的市场风险，并计入总报价，供应商在计算报价时应考虑一定的风险系数。</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2.2材料风险约定：</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2.2.1 对于法律、法规、规章或有关政策出台导致工程税金、规费等发生变化的，应按照有关规定执行。</w:t>
      </w:r>
      <w:r/>
    </w:p>
    <w:p>
      <w:pPr>
        <w:ind w:right="0" w:firstLine="480"/>
        <w:keepLines w:val="0"/>
        <w:keepNext w:val="0"/>
        <w:pageBreakBefore w:val="0"/>
        <w:spacing w:after="0" w:line="360" w:lineRule="exact"/>
        <w:rPr>
          <w:rFonts w:ascii="宋体" w:hAnsi="宋体"/>
          <w:sz w:val="24"/>
          <w:u w:val="single"/>
        </w:rPr>
      </w:pPr>
      <w:r>
        <w:rPr>
          <w:rFonts w:hint="eastAsia" w:ascii="宋体" w:hAnsi="宋体" w:cs="宋体"/>
          <w:color w:val="auto"/>
          <w:sz w:val="24"/>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998"/>
        <w:ind w:right="0" w:firstLine="482"/>
        <w:keepLines w:val="0"/>
        <w:keepNext w:val="0"/>
        <w:pageBreakBefore w:val="0"/>
        <w:spacing w:after="0" w:line="360" w:lineRule="exact"/>
        <w:rPr>
          <w:rFonts w:ascii="宋体" w:hAnsi="宋体"/>
          <w:b/>
          <w:bCs/>
          <w:sz w:val="24"/>
        </w:rPr>
      </w:pPr>
      <w:r>
        <w:rPr>
          <w:rFonts w:ascii="宋体" w:hAnsi="宋体"/>
          <w:b/>
          <w:bCs/>
          <w:sz w:val="24"/>
        </w:rPr>
        <w:t xml:space="preserve">3、报价的计价方法</w:t>
      </w:r>
      <w:r/>
    </w:p>
    <w:p>
      <w:pPr>
        <w:pStyle w:val="998"/>
        <w:ind w:right="0" w:firstLine="480"/>
        <w:keepLines w:val="0"/>
        <w:keepNext w:val="0"/>
        <w:pageBreakBefore w:val="0"/>
        <w:spacing w:after="0" w:line="360" w:lineRule="exact"/>
        <w:rPr>
          <w:rFonts w:ascii="宋体" w:hAnsi="宋体"/>
          <w:sz w:val="24"/>
        </w:rPr>
      </w:pPr>
      <w:r>
        <w:rPr>
          <w:rFonts w:ascii="宋体" w:hAnsi="宋体"/>
          <w:sz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2"/>
        <w:keepLines w:val="0"/>
        <w:keepNext w:val="0"/>
        <w:pageBreakBefore w:val="0"/>
        <w:spacing w:after="0" w:line="360" w:lineRule="exact"/>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报价编制依据及要求</w:t>
      </w:r>
      <w:r>
        <w:rPr>
          <w:rFonts w:hint="eastAsia" w:ascii="宋体" w:hAnsi="宋体" w:cs="宋体"/>
          <w:b/>
          <w:bCs/>
          <w:color w:val="auto"/>
          <w:sz w:val="24"/>
          <w:highlight w:val="none"/>
          <w:lang w:eastAsia="zh-CN"/>
        </w:rPr>
        <w:t xml:space="preserve">：</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4.1本工程执行现行国家标准《建设工程工程量清单计价规范》（GB50500-2013）、《江苏省安装工程计价定额》(2014）、《江苏省建设工程费用定额》（2014年）、《江苏省市政工程计价定额》（2014）及省市现行有关计价文件规定，还包括磋商文件、工程量清单及其补充通知和答疑纪要。</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4.2响应文件要求</w:t>
      </w:r>
      <w:r/>
    </w:p>
    <w:p>
      <w:pPr>
        <w:ind w:right="0" w:firstLine="480"/>
        <w:keepLines w:val="0"/>
        <w:keepNext w:val="0"/>
        <w:pageBreakBefore w:val="0"/>
        <w:spacing w:after="0"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4.2.1、</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中提供《已标价的工程量清单》文件。</w:t>
      </w:r>
      <w:r/>
    </w:p>
    <w:p>
      <w:pPr>
        <w:ind w:right="0" w:firstLine="480"/>
        <w:keepLines w:val="0"/>
        <w:keepNext w:val="0"/>
        <w:pageBreakBefore w:val="0"/>
        <w:spacing w:after="0" w:line="360" w:lineRule="exact"/>
        <w:rPr>
          <w:rFonts w:ascii="宋体" w:hAnsi="宋体"/>
          <w:b w:val="0"/>
          <w:bCs/>
          <w:color w:val="ff0000"/>
          <w:sz w:val="24"/>
        </w:rPr>
      </w:pPr>
      <w:r>
        <w:rPr>
          <w:rFonts w:hint="eastAsia" w:ascii="宋体" w:hAnsi="宋体" w:cs="宋体"/>
          <w:color w:val="auto"/>
          <w:sz w:val="24"/>
          <w:highlight w:val="none"/>
        </w:rPr>
        <w:t xml:space="preserve">4.2.2 按照《工程量清单》编制《已标价的工程量清单》。</w:t>
      </w:r>
      <w:r/>
    </w:p>
    <w:p>
      <w:pPr>
        <w:pStyle w:val="998"/>
        <w:ind w:right="0" w:firstLine="482"/>
        <w:keepLines w:val="0"/>
        <w:keepNext w:val="0"/>
        <w:pageBreakBefore w:val="0"/>
        <w:spacing w:after="0" w:line="360" w:lineRule="exact"/>
        <w:rPr>
          <w:rFonts w:ascii="宋体" w:hAnsi="宋体"/>
          <w:b/>
          <w:bCs/>
          <w:sz w:val="24"/>
        </w:rPr>
      </w:pPr>
      <w:r>
        <w:rPr>
          <w:rFonts w:hint="eastAsia" w:ascii="宋体" w:hAnsi="宋体"/>
          <w:b/>
          <w:bCs/>
          <w:sz w:val="24"/>
          <w:lang w:val="en-US" w:eastAsia="zh-CN"/>
        </w:rPr>
        <w:t xml:space="preserve">五</w:t>
      </w:r>
      <w:r>
        <w:rPr>
          <w:rFonts w:ascii="宋体" w:hAnsi="宋体"/>
          <w:b/>
          <w:bCs/>
          <w:sz w:val="24"/>
        </w:rPr>
        <w:t xml:space="preserve">、低于成本报价</w:t>
      </w:r>
      <w:r/>
    </w:p>
    <w:p>
      <w:pPr>
        <w:pStyle w:val="998"/>
        <w:ind w:right="0" w:firstLine="480"/>
        <w:keepLines w:val="0"/>
        <w:keepNext w:val="0"/>
        <w:pageBreakBefore w:val="0"/>
        <w:spacing w:after="0" w:line="360" w:lineRule="exact"/>
        <w:rPr>
          <w:rFonts w:ascii="宋体" w:hAnsi="宋体"/>
          <w:sz w:val="24"/>
        </w:rPr>
      </w:pPr>
      <w:r>
        <w:rPr>
          <w:rFonts w:ascii="宋体" w:hAnsi="宋体"/>
          <w:sz w:val="24"/>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w:t>
      </w:r>
      <w:r>
        <w:rPr>
          <w:rFonts w:hint="eastAsia" w:ascii="宋体" w:hAnsi="宋体"/>
          <w:sz w:val="24"/>
          <w:lang w:val="en-US" w:eastAsia="zh-CN"/>
        </w:rPr>
        <w:t xml:space="preserve">响应</w:t>
      </w:r>
      <w:r>
        <w:rPr>
          <w:rFonts w:ascii="宋体" w:hAnsi="宋体"/>
          <w:sz w:val="24"/>
        </w:rPr>
        <w:t xml:space="preserve">文件应作无效</w:t>
      </w:r>
      <w:r>
        <w:rPr>
          <w:rFonts w:hint="eastAsia" w:ascii="宋体" w:hAnsi="宋体"/>
          <w:sz w:val="24"/>
          <w:lang w:val="en-US" w:eastAsia="zh-CN"/>
        </w:rPr>
        <w:t xml:space="preserve">响应</w:t>
      </w:r>
      <w:r>
        <w:rPr>
          <w:rFonts w:ascii="宋体" w:hAnsi="宋体"/>
          <w:sz w:val="24"/>
        </w:rPr>
        <w:t xml:space="preserve">文件处理。</w:t>
      </w:r>
      <w:r/>
    </w:p>
    <w:p>
      <w:pPr>
        <w:pStyle w:val="998"/>
        <w:ind w:right="0" w:firstLine="480"/>
        <w:keepLines w:val="0"/>
        <w:keepNext w:val="0"/>
        <w:pageBreakBefore w:val="0"/>
        <w:spacing w:after="0" w:line="360" w:lineRule="exact"/>
      </w:pPr>
      <w:r>
        <w:rPr>
          <w:rFonts w:ascii="宋体" w:hAnsi="宋体"/>
          <w:sz w:val="24"/>
        </w:rPr>
        <w:t xml:space="preserve">评标委员会全体成员三分之二以上认为该供应商不能合理说明或者不能提供相关证明材料的，认定该供应商以低于成本报价，其</w:t>
      </w:r>
      <w:r>
        <w:rPr>
          <w:rFonts w:hint="eastAsia" w:ascii="宋体" w:hAnsi="宋体"/>
          <w:sz w:val="24"/>
          <w:lang w:val="en-US" w:eastAsia="zh-CN"/>
        </w:rPr>
        <w:t xml:space="preserve">响应</w:t>
      </w:r>
      <w:r>
        <w:rPr>
          <w:rFonts w:ascii="宋体" w:hAnsi="宋体"/>
          <w:sz w:val="24"/>
        </w:rPr>
        <w:t xml:space="preserve">文件应作无效</w:t>
      </w:r>
      <w:r>
        <w:rPr>
          <w:rFonts w:hint="eastAsia" w:ascii="宋体" w:hAnsi="宋体"/>
          <w:sz w:val="24"/>
          <w:lang w:val="en-US" w:eastAsia="zh-CN"/>
        </w:rPr>
        <w:t xml:space="preserve">响应</w:t>
      </w:r>
      <w:r>
        <w:rPr>
          <w:rFonts w:ascii="宋体" w:hAnsi="宋体"/>
          <w:sz w:val="24"/>
        </w:rPr>
        <w:t xml:space="preserve">文件处理。持有异议的评标委员会成员可以书面方式阐述其不同意见和理由，拒绝签字且不陈述其不同意见和理由的，视为同意。</w:t>
      </w:r>
      <w:r/>
    </w:p>
    <w:p>
      <w:pPr>
        <w:pStyle w:val="998"/>
        <w:ind w:right="0" w:firstLine="482"/>
        <w:jc w:val="left"/>
        <w:keepLines w:val="0"/>
        <w:keepNext w:val="0"/>
        <w:pageBreakBefore w:val="0"/>
        <w:spacing w:after="0" w:line="360" w:lineRule="exact"/>
        <w:widowControl/>
        <w:rPr>
          <w:rFonts w:ascii="宋体" w:hAnsi="宋体"/>
          <w:b/>
          <w:sz w:val="24"/>
        </w:rPr>
      </w:pPr>
      <w:r>
        <w:rPr>
          <w:rFonts w:hint="eastAsia" w:ascii="宋体" w:hAnsi="宋体"/>
          <w:b/>
          <w:sz w:val="24"/>
          <w:lang w:val="en-US" w:eastAsia="zh-CN"/>
        </w:rPr>
        <w:t xml:space="preserve">六</w:t>
      </w:r>
      <w:r>
        <w:rPr>
          <w:rFonts w:ascii="宋体" w:hAnsi="宋体"/>
          <w:b/>
          <w:sz w:val="24"/>
        </w:rPr>
        <w:t xml:space="preserve">、项目实施要求</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1、供应商报价时需考虑完成本项目内容所涉及的人工费、材料费、机械费、税费、验收等相关的一切费用。</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2、供应商应根据本项目实际情况，合理配置人员，除项目经理外，安全员、质检员、施工员、预算员、材料员等人员应经验丰富，确保项目顺利实施。</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50"/>
        <w:ind w:right="0" w:firstLine="480"/>
        <w:keepLines w:val="0"/>
        <w:keepNext w:val="0"/>
        <w:pageBreakBefore w:val="0"/>
        <w:spacing w:after="0" w:line="360" w:lineRule="exact"/>
        <w:rPr>
          <w:rFonts w:ascii="宋体" w:hAnsi="宋体" w:eastAsia="宋体"/>
          <w:sz w:val="24"/>
          <w:szCs w:val="24"/>
          <w:highlight w:val="none"/>
        </w:rPr>
      </w:pPr>
      <w:r>
        <w:rPr>
          <w:rFonts w:ascii="宋体" w:hAnsi="宋体" w:eastAsia="宋体"/>
          <w:sz w:val="24"/>
          <w:szCs w:val="24"/>
          <w:highlight w:val="none"/>
        </w:rPr>
        <w:t xml:space="preserve">6、</w:t>
      </w:r>
      <w:r>
        <w:rPr>
          <w:rFonts w:ascii="宋体" w:hAnsi="宋体" w:eastAsia="宋体"/>
          <w:color w:val="000000"/>
          <w:sz w:val="24"/>
          <w:szCs w:val="24"/>
          <w:highlight w:val="none"/>
        </w:rPr>
        <w:t xml:space="preserve">工程期限：</w:t>
      </w:r>
      <w:r>
        <w:rPr>
          <w:rFonts w:hint="eastAsia" w:ascii="宋体" w:hAnsi="宋体"/>
          <w:color w:val="auto"/>
          <w:sz w:val="24"/>
          <w:szCs w:val="24"/>
          <w:highlight w:val="none"/>
          <w:lang w:val="en-US" w:eastAsia="zh-CN"/>
        </w:rPr>
        <w:t xml:space="preserve">60</w:t>
      </w:r>
      <w:r>
        <w:rPr>
          <w:rFonts w:ascii="宋体" w:hAnsi="宋体" w:eastAsia="宋体"/>
          <w:color w:val="auto"/>
          <w:sz w:val="24"/>
          <w:szCs w:val="24"/>
          <w:highlight w:val="none"/>
        </w:rPr>
        <w:t xml:space="preserve">日历</w:t>
      </w:r>
      <w:r>
        <w:rPr>
          <w:rFonts w:hint="eastAsia" w:ascii="宋体" w:hAnsi="宋体"/>
          <w:color w:val="auto"/>
          <w:sz w:val="24"/>
          <w:szCs w:val="24"/>
          <w:highlight w:val="none"/>
          <w:lang w:eastAsia="zh-CN"/>
        </w:rPr>
        <w:t xml:space="preserve">天</w:t>
      </w:r>
      <w:r>
        <w:rPr>
          <w:rFonts w:ascii="宋体" w:hAnsi="宋体" w:eastAsia="宋体"/>
          <w:color w:val="auto"/>
          <w:sz w:val="24"/>
          <w:szCs w:val="24"/>
          <w:highlight w:val="none"/>
        </w:rPr>
        <w:t xml:space="preserve">。</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sz w:val="24"/>
          <w:szCs w:val="24"/>
        </w:rPr>
        <w:t xml:space="preserve">7、质量要求标准：合格，通过相关部门验收。</w:t>
      </w:r>
      <w:r/>
    </w:p>
    <w:p>
      <w:pPr>
        <w:pStyle w:val="998"/>
        <w:ind w:right="0" w:firstLine="480"/>
        <w:keepLines w:val="0"/>
        <w:keepNext w:val="0"/>
        <w:pageBreakBefore w:val="0"/>
        <w:spacing w:after="0" w:line="360" w:lineRule="exact"/>
        <w:rPr>
          <w:rFonts w:ascii="宋体" w:hAnsi="宋体"/>
          <w:sz w:val="24"/>
        </w:rPr>
      </w:pPr>
      <w:r>
        <w:rPr>
          <w:rFonts w:ascii="宋体" w:hAnsi="宋体"/>
          <w:sz w:val="24"/>
        </w:rPr>
        <w:t xml:space="preserve">8、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98"/>
        <w:ind w:right="0" w:firstLine="482"/>
        <w:keepLines w:val="0"/>
        <w:keepNext w:val="0"/>
        <w:pageBreakBefore w:val="0"/>
        <w:spacing w:after="0" w:line="360" w:lineRule="exact"/>
        <w:rPr>
          <w:rFonts w:ascii="宋体" w:hAnsi="宋体"/>
          <w:b/>
          <w:sz w:val="24"/>
        </w:rPr>
      </w:pPr>
      <w:r>
        <w:rPr>
          <w:rFonts w:hint="eastAsia" w:ascii="宋体" w:hAnsi="宋体"/>
          <w:b/>
          <w:sz w:val="24"/>
          <w:lang w:val="en-US" w:eastAsia="zh-CN"/>
        </w:rPr>
        <w:t xml:space="preserve">七</w:t>
      </w:r>
      <w:r>
        <w:rPr>
          <w:rFonts w:ascii="宋体" w:hAnsi="宋体"/>
          <w:b/>
          <w:sz w:val="24"/>
        </w:rPr>
        <w:t xml:space="preserve">、服务要求</w:t>
      </w:r>
      <w:r/>
    </w:p>
    <w:p>
      <w:pPr>
        <w:pStyle w:val="896"/>
        <w:ind w:right="0" w:firstLine="480"/>
        <w:keepLines w:val="0"/>
        <w:keepNext w:val="0"/>
        <w:pageBreakBefore w:val="0"/>
        <w:spacing w:after="0" w:line="360" w:lineRule="exact"/>
        <w:rPr>
          <w:rFonts w:hint="eastAsia" w:ascii="宋体" w:hAnsi="宋体" w:eastAsia="宋体" w:cs="宋体"/>
          <w:color w:val="auto"/>
          <w:sz w:val="24"/>
          <w:szCs w:val="24"/>
          <w:highlight w:val="none"/>
          <w:lang w:val="en-US" w:eastAsia="zh-CN"/>
        </w:rPr>
      </w:pPr>
      <w:r>
        <w:rPr>
          <w:rFonts w:ascii="宋体" w:hAnsi="宋体" w:eastAsia="宋体"/>
          <w:sz w:val="24"/>
          <w:szCs w:val="24"/>
        </w:rPr>
        <w:t xml:space="preserve">1、</w:t>
      </w:r>
      <w:r>
        <w:rPr>
          <w:rFonts w:ascii="宋体" w:hAnsi="宋体" w:eastAsia="宋体"/>
          <w:color w:val="auto"/>
          <w:sz w:val="24"/>
          <w:szCs w:val="24"/>
        </w:rPr>
        <w:t xml:space="preserve">质保期服务：整体工程质保期为</w:t>
      </w:r>
      <w:r>
        <w:rPr>
          <w:rFonts w:hint="eastAsia" w:ascii="宋体" w:hAnsi="宋体" w:eastAsia="宋体"/>
          <w:color w:val="auto"/>
          <w:sz w:val="24"/>
          <w:szCs w:val="24"/>
          <w:lang w:val="en-US" w:eastAsia="zh-CN"/>
        </w:rPr>
        <w:t xml:space="preserve">两</w:t>
      </w:r>
      <w:r>
        <w:rPr>
          <w:rFonts w:ascii="宋体" w:hAnsi="宋体" w:eastAsia="宋体"/>
          <w:color w:val="auto"/>
          <w:sz w:val="24"/>
          <w:szCs w:val="24"/>
        </w:rPr>
        <w:t xml:space="preserve">年</w:t>
      </w:r>
      <w:r>
        <w:rPr>
          <w:rFonts w:hint="eastAsia" w:ascii="宋体" w:hAnsi="宋体" w:eastAsia="宋体" w:cs="宋体"/>
          <w:color w:val="auto"/>
          <w:sz w:val="24"/>
          <w:szCs w:val="24"/>
          <w:highlight w:val="none"/>
          <w:lang w:val="en-US" w:eastAsia="zh-CN"/>
        </w:rPr>
        <w:t xml:space="preserve">（自工程竣工验收合格后算起）。</w:t>
      </w:r>
      <w:r/>
    </w:p>
    <w:p>
      <w:pPr>
        <w:pStyle w:val="896"/>
        <w:ind w:right="0" w:firstLine="480"/>
        <w:keepLines w:val="0"/>
        <w:keepNext w:val="0"/>
        <w:pageBreakBefore w:val="0"/>
        <w:spacing w:after="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建设工程在保修范围和保修期限内发生质量问题的，施工单位应当履行保修义务，并对造成的损失承担赔偿责任。</w:t>
      </w:r>
      <w:r/>
    </w:p>
    <w:p>
      <w:pPr>
        <w:pStyle w:val="950"/>
        <w:ind w:right="0" w:firstLine="480"/>
        <w:keepLines w:val="0"/>
        <w:keepNext w:val="0"/>
        <w:pageBreakBefore w:val="0"/>
        <w:spacing w:after="0" w:line="360" w:lineRule="exact"/>
        <w:rPr>
          <w:rFonts w:ascii="宋体" w:hAnsi="宋体" w:eastAsia="宋体"/>
          <w:color w:val="auto"/>
          <w:sz w:val="24"/>
          <w:szCs w:val="24"/>
        </w:rPr>
      </w:pPr>
      <w:r>
        <w:rPr>
          <w:rFonts w:hint="eastAsia" w:ascii="宋体" w:hAnsi="宋体" w:eastAsia="宋体" w:cs="宋体"/>
          <w:color w:val="auto"/>
          <w:sz w:val="24"/>
          <w:szCs w:val="24"/>
          <w:highlight w:val="none"/>
          <w:lang w:val="en-US" w:eastAsia="zh-CN"/>
        </w:rPr>
        <w:t xml:space="preserve">质保期外，工程质量出现问题，成交供应商应主动提供维修方案，只收取材料费。</w:t>
      </w:r>
      <w:r/>
    </w:p>
    <w:p>
      <w:pPr>
        <w:pStyle w:val="950"/>
        <w:ind w:right="0" w:firstLine="480"/>
        <w:keepLines w:val="0"/>
        <w:keepNext w:val="0"/>
        <w:pageBreakBefore w:val="0"/>
        <w:spacing w:after="0" w:line="360" w:lineRule="exact"/>
        <w:rPr>
          <w:rFonts w:ascii="宋体" w:hAnsi="宋体" w:eastAsia="宋体"/>
          <w:color w:val="auto"/>
          <w:sz w:val="24"/>
          <w:szCs w:val="24"/>
        </w:rPr>
      </w:pPr>
      <w:r>
        <w:rPr>
          <w:rFonts w:ascii="宋体" w:hAnsi="宋体" w:eastAsia="宋体"/>
          <w:color w:val="auto"/>
          <w:sz w:val="24"/>
          <w:szCs w:val="24"/>
        </w:rPr>
        <w:t xml:space="preserve">2、质保期内，如发生故障，采购人通知成交供应商服务人员时，相关服务人员要在 2 小时内到达现场配合采购人处理问题，进行更换或进行必要的维修</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相关费用由成交供应商支付</w:t>
      </w:r>
      <w:r>
        <w:rPr>
          <w:rFonts w:ascii="宋体" w:hAnsi="宋体" w:eastAsia="宋体"/>
          <w:color w:val="auto"/>
          <w:sz w:val="24"/>
          <w:szCs w:val="24"/>
        </w:rPr>
        <w:t xml:space="preserve">。 </w:t>
      </w:r>
      <w:r/>
    </w:p>
    <w:p>
      <w:pPr>
        <w:pStyle w:val="950"/>
        <w:ind w:right="0" w:firstLine="480"/>
        <w:keepLines w:val="0"/>
        <w:keepNext w:val="0"/>
        <w:pageBreakBefore w:val="0"/>
        <w:spacing w:after="0" w:line="360" w:lineRule="exact"/>
        <w:rPr>
          <w:rFonts w:ascii="宋体" w:hAnsi="宋体" w:eastAsia="宋体"/>
          <w:sz w:val="24"/>
          <w:szCs w:val="24"/>
        </w:rPr>
      </w:pPr>
      <w:r>
        <w:rPr>
          <w:rFonts w:ascii="宋体" w:hAnsi="宋体" w:eastAsia="宋体"/>
          <w:color w:val="auto"/>
          <w:sz w:val="24"/>
          <w:szCs w:val="24"/>
        </w:rPr>
        <w:t xml:space="preserve">3、供应商需根据本项目特征及自身情况编制服务方案。</w:t>
      </w:r>
      <w:r/>
    </w:p>
    <w:p>
      <w:pPr>
        <w:pStyle w:val="998"/>
        <w:ind w:right="0" w:firstLine="482"/>
        <w:keepLines w:val="0"/>
        <w:keepNext w:val="0"/>
        <w:pageBreakBefore w:val="0"/>
        <w:spacing w:after="0" w:line="360" w:lineRule="exact"/>
        <w:rPr>
          <w:rFonts w:ascii="宋体" w:hAnsi="宋体"/>
          <w:b/>
          <w:sz w:val="24"/>
        </w:rPr>
      </w:pPr>
      <w:r>
        <w:rPr>
          <w:rFonts w:hint="eastAsia" w:ascii="宋体" w:hAnsi="宋体"/>
          <w:b/>
          <w:sz w:val="24"/>
          <w:lang w:val="en-US" w:eastAsia="zh-CN"/>
        </w:rPr>
        <w:t xml:space="preserve">八</w:t>
      </w:r>
      <w:r>
        <w:rPr>
          <w:rFonts w:ascii="宋体" w:hAnsi="宋体"/>
          <w:b/>
          <w:sz w:val="24"/>
        </w:rPr>
        <w:t xml:space="preserve">、其他要求：</w:t>
      </w:r>
      <w:r>
        <w:rPr>
          <w:rFonts w:ascii="宋体" w:hAnsi="宋体"/>
          <w:sz w:val="24"/>
        </w:rPr>
        <w:t xml:space="preserve">见</w:t>
      </w:r>
      <w:r>
        <w:rPr>
          <w:rFonts w:ascii="宋体" w:hAnsi="宋体"/>
          <w:bCs/>
          <w:sz w:val="24"/>
        </w:rPr>
        <w:t xml:space="preserve">磋商文件《拟签订的合同文本》。</w:t>
      </w:r>
      <w:r/>
    </w:p>
    <w:p>
      <w:pPr>
        <w:ind w:firstLine="482"/>
        <w:spacing w:line="439" w:lineRule="atLeast"/>
        <w:pBdr>
          <w:top w:val="none" w:color="000000" w:sz="0" w:space="0"/>
          <w:left w:val="none" w:color="000000" w:sz="0" w:space="0"/>
          <w:bottom w:val="none" w:color="000000" w:sz="0" w:space="0"/>
          <w:right w:val="none" w:color="000000" w:sz="0" w:space="0"/>
        </w:pBdr>
      </w:pPr>
      <w:r/>
      <w:r/>
    </w:p>
    <w:p>
      <w:pPr>
        <w:jc w:val="center"/>
        <w:spacing w:line="360" w:lineRule="auto"/>
        <w:rPr>
          <w:rFonts w:hint="eastAsia" w:ascii="宋体" w:hAnsi="宋体" w:cs="宋体"/>
          <w:b/>
          <w:bCs/>
          <w:sz w:val="36"/>
        </w:rPr>
      </w:pPr>
      <w:r>
        <w:rPr>
          <w:rFonts w:hint="eastAsia" w:ascii="宋体" w:hAnsi="宋体" w:cs="宋体"/>
          <w:b/>
          <w:bCs/>
          <w:sz w:val="36"/>
        </w:rPr>
        <w:br w:type="page" w:clear="all"/>
      </w:r>
      <w:r>
        <w:rPr>
          <w:rFonts w:hint="eastAsia" w:ascii="宋体" w:hAnsi="宋体" w:cs="宋体"/>
          <w:b/>
          <w:bCs/>
          <w:sz w:val="36"/>
        </w:rPr>
        <w:t xml:space="preserve">3、磋商报价表</w:t>
      </w:r>
      <w:r/>
    </w:p>
    <w:p>
      <w:pPr>
        <w:jc w:val="left"/>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JSZC-320300-ZJZB-C2025-0186</w:t>
      </w:r>
      <w:r/>
    </w:p>
    <w:p>
      <w:pPr>
        <w:spacing w:line="360" w:lineRule="auto"/>
        <w:rPr>
          <w:rFonts w:hint="eastAsia"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cs="宋体"/>
          <w:sz w:val="24"/>
        </w:rPr>
      </w:pPr>
      <w:r>
        <w:rPr>
          <w:rFonts w:hint="eastAsia" w:ascii="宋体" w:hAnsi="宋体" w:cs="宋体"/>
          <w:sz w:val="24"/>
        </w:rPr>
        <w:t xml:space="preserve">货币单位：人民币元</w:t>
      </w:r>
      <w:r/>
    </w:p>
    <w:p>
      <w:pPr>
        <w:spacing w:line="360" w:lineRule="auto"/>
        <w:rPr>
          <w:rFonts w:hint="eastAsia" w:ascii="宋体" w:hAnsi="宋体" w:cs="宋体"/>
          <w:sz w:val="24"/>
        </w:rPr>
      </w:pPr>
      <w:r>
        <w:rPr>
          <w:rFonts w:hint="eastAsia" w:ascii="宋体" w:hAnsi="宋体" w:cs="宋体"/>
          <w:sz w:val="24"/>
        </w:rPr>
        <w:t xml:space="preserve">《磋商报价表》（加盖电子签章，政府采购客户端工具输入报价自动生成。）</w:t>
      </w:r>
      <w:r/>
    </w:p>
    <w:p>
      <w:pPr>
        <w:spacing w:line="360" w:lineRule="auto"/>
        <w:rPr>
          <w:rFonts w:hint="eastAsia" w:ascii="宋体" w:hAnsi="宋体" w:cs="宋体"/>
          <w:sz w:val="24"/>
        </w:rPr>
      </w:pPr>
      <w:r>
        <w:rPr>
          <w:rFonts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报价说明：</w:t>
      </w:r>
      <w:r/>
    </w:p>
    <w:p>
      <w:pPr>
        <w:ind w:firstLine="480"/>
        <w:spacing w:line="360" w:lineRule="auto"/>
        <w:rPr>
          <w:rFonts w:hint="eastAsia" w:ascii="宋体" w:hAnsi="宋体" w:cs="宋体"/>
          <w:sz w:val="24"/>
        </w:rPr>
      </w:pPr>
      <w:r>
        <w:rPr>
          <w:rFonts w:hint="eastAsia" w:ascii="宋体" w:hAnsi="宋体" w:cs="宋体"/>
          <w:sz w:val="24"/>
        </w:rPr>
        <w:t xml:space="preserve">1、报价应包括磋商文件所确定的</w:t>
      </w:r>
      <w:r>
        <w:rPr>
          <w:rFonts w:hint="eastAsia" w:ascii="宋体" w:hAnsi="宋体" w:cs="宋体"/>
          <w:sz w:val="24"/>
          <w:highlight w:val="none"/>
        </w:rPr>
        <w:t xml:space="preserve">招标</w:t>
      </w:r>
      <w:r>
        <w:rPr>
          <w:rFonts w:hint="eastAsia" w:ascii="宋体" w:hAnsi="宋体" w:cs="宋体"/>
          <w:sz w:val="24"/>
        </w:rPr>
        <w:t xml:space="preserve">范围内工程量清单所含的全部内容，以及为完成上述内容所需的全部费用。</w:t>
      </w:r>
      <w:r/>
    </w:p>
    <w:p>
      <w:pPr>
        <w:ind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ind w:firstLine="480"/>
        <w:spacing w:line="360" w:lineRule="auto"/>
        <w:rPr>
          <w:rFonts w:hint="eastAsia"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hint="eastAsia" w:ascii="宋体" w:hAnsi="宋体" w:cs="宋体"/>
          <w:sz w:val="24"/>
        </w:rPr>
      </w:pPr>
      <w:r>
        <w:rPr>
          <w:rFonts w:hint="eastAsia" w:ascii="宋体" w:hAnsi="宋体" w:cs="宋体"/>
          <w:sz w:val="24"/>
        </w:rPr>
        <w:t xml:space="preserve">                       日期：</w:t>
      </w:r>
      <w:r/>
    </w:p>
    <w:p>
      <w:pPr>
        <w:rPr>
          <w:rFonts w:hint="eastAsia" w:ascii="宋体" w:hAnsi="宋体" w:cs="宋体"/>
          <w:b/>
          <w:bCs/>
          <w:sz w:val="36"/>
        </w:rPr>
      </w:pPr>
      <w:r>
        <w:rPr>
          <w:rFonts w:hint="eastAsia" w:ascii="宋体" w:hAnsi="宋体" w:cs="宋体"/>
          <w:b/>
          <w:bCs/>
          <w:sz w:val="36"/>
        </w:rPr>
      </w:r>
      <w:r/>
    </w:p>
    <w:p>
      <w:pPr>
        <w:pStyle w:val="1006"/>
        <w:rPr>
          <w:rFonts w:hint="eastAsia"/>
        </w:rPr>
      </w:pPr>
      <w:r>
        <w:rPr>
          <w:rFonts w:hint="eastAsia"/>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rPr>
        <w:br w:type="page" w:clear="all"/>
      </w:r>
      <w:r>
        <w:rPr>
          <w:rFonts w:hint="eastAsia" w:ascii="宋体" w:hAnsi="宋体" w:cs="宋体"/>
          <w:b/>
          <w:bCs/>
          <w:sz w:val="36"/>
        </w:rPr>
        <w:t xml:space="preserve">4、</w:t>
      </w:r>
      <w:bookmarkStart w:id="2" w:name="_Hlk81985238"/>
      <w:r>
        <w:rPr>
          <w:rFonts w:hint="eastAsia" w:ascii="宋体" w:hAnsi="宋体" w:cs="宋体"/>
          <w:b/>
          <w:bCs/>
          <w:sz w:val="36"/>
        </w:rPr>
        <w:t xml:space="preserve">分项价格表</w:t>
      </w:r>
      <w:r/>
    </w:p>
    <w:p>
      <w:pPr>
        <w:jc w:val="center"/>
        <w:spacing w:line="360" w:lineRule="auto"/>
        <w:rPr>
          <w:rFonts w:hint="eastAsia" w:ascii="宋体" w:hAnsi="宋体" w:cs="宋体"/>
          <w:sz w:val="24"/>
        </w:rPr>
      </w:pPr>
      <w:r>
        <w:rPr>
          <w:rFonts w:hint="eastAsia" w:ascii="宋体" w:hAnsi="宋体"/>
          <w:b/>
          <w:bCs/>
          <w:sz w:val="36"/>
        </w:rPr>
        <w:t xml:space="preserve">（</w:t>
      </w:r>
      <w:r>
        <w:rPr>
          <w:rFonts w:ascii="宋体" w:hAnsi="宋体"/>
          <w:b/>
          <w:bCs/>
          <w:sz w:val="36"/>
        </w:rPr>
        <w:t xml:space="preserve">1</w:t>
      </w:r>
      <w:r>
        <w:rPr>
          <w:rFonts w:hint="eastAsia" w:ascii="宋体" w:hAnsi="宋体"/>
          <w:b/>
          <w:bCs/>
          <w:sz w:val="36"/>
        </w:rPr>
        <w:t xml:space="preserve">）</w:t>
      </w:r>
      <w:r>
        <w:rPr>
          <w:rFonts w:ascii="宋体" w:hAnsi="宋体"/>
          <w:b/>
          <w:bCs/>
          <w:sz w:val="36"/>
        </w:rPr>
        <w:t xml:space="preserve">（具有标价的工程量清单与报价表）</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JSZC-320300-ZJZB-C2025-0186</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清园环湖木栈道、一期屋面砖瓦及木工结构等维修改造工程</w:t>
      </w:r>
      <w:r/>
    </w:p>
    <w:p>
      <w:pPr>
        <w:spacing w:line="276" w:lineRule="auto"/>
        <w:rPr>
          <w:rFonts w:hint="eastAsia" w:ascii="宋体" w:hAnsi="宋体" w:cs="宋体"/>
          <w:sz w:val="24"/>
        </w:rPr>
      </w:pPr>
      <w:r>
        <w:rPr>
          <w:rFonts w:hint="eastAsia" w:ascii="宋体" w:hAnsi="宋体" w:cs="宋体"/>
          <w:sz w:val="24"/>
        </w:rPr>
      </w:r>
      <w:r/>
    </w:p>
    <w:p>
      <w:pPr>
        <w:pStyle w:val="1019"/>
        <w:rPr>
          <w:rFonts w:hint="eastAsia" w:ascii="宋体" w:hAnsi="宋体" w:cs="宋体"/>
        </w:rPr>
      </w:pPr>
      <w:r>
        <w:rPr>
          <w:rFonts w:hint="eastAsia" w:ascii="宋体" w:hAnsi="宋体" w:cs="宋体"/>
        </w:rPr>
      </w:r>
      <w:r/>
    </w:p>
    <w:p>
      <w:pPr>
        <w:pStyle w:val="1019"/>
        <w:ind w:left="0"/>
        <w:jc w:val="center"/>
        <w:rPr>
          <w:rFonts w:hint="eastAsia" w:ascii="宋体" w:hAnsi="宋体" w:cs="宋体"/>
        </w:rPr>
      </w:pPr>
      <w:r>
        <w:rPr>
          <w:rFonts w:hint="eastAsia" w:ascii="宋体" w:hAnsi="宋体" w:cs="宋体"/>
        </w:rPr>
        <w:t xml:space="preserve">【根据《工程量清单》进行编制】</w:t>
      </w:r>
      <w:r/>
    </w:p>
    <w:p>
      <w:pPr>
        <w:spacing w:line="276" w:lineRule="auto"/>
        <w:rPr>
          <w:rFonts w:hint="eastAsia" w:ascii="宋体" w:hAnsi="宋体" w:cs="宋体"/>
          <w:sz w:val="24"/>
        </w:rPr>
      </w:pPr>
      <w:r>
        <w:rPr>
          <w:rFonts w:hint="eastAsia" w:ascii="宋体" w:hAnsi="宋体" w:cs="宋体"/>
          <w:sz w:val="24"/>
        </w:rPr>
        <w:t xml:space="preserve">                      </w:t>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ind w:firstLine="2280"/>
        <w:spacing w:line="276" w:lineRule="auto"/>
        <w:rPr>
          <w:rFonts w:hint="eastAsia" w:ascii="宋体" w:hAnsi="宋体" w:cs="宋体"/>
          <w:sz w:val="24"/>
        </w:rPr>
      </w:pPr>
      <w:r>
        <w:rPr>
          <w:rFonts w:hint="eastAsia" w:ascii="宋体" w:hAnsi="宋体" w:cs="宋体"/>
          <w:sz w:val="24"/>
        </w:rPr>
        <w:t xml:space="preserve">     供应商（电子签章）：</w:t>
      </w:r>
      <w:r/>
    </w:p>
    <w:p>
      <w:pPr>
        <w:spacing w:line="276" w:lineRule="auto"/>
        <w:rPr>
          <w:rFonts w:hint="eastAsia" w:ascii="宋体" w:hAnsi="宋体" w:cs="宋体"/>
          <w:sz w:val="24"/>
        </w:rPr>
      </w:pPr>
      <w:r>
        <w:rPr>
          <w:rFonts w:hint="eastAsia" w:ascii="宋体" w:hAnsi="宋体" w:cs="宋体"/>
          <w:sz w:val="24"/>
        </w:rPr>
        <w:t xml:space="preserve">                          </w:t>
      </w:r>
      <w:r/>
    </w:p>
    <w:p>
      <w:pPr>
        <w:spacing w:line="276" w:lineRule="auto"/>
        <w:rPr>
          <w:rFonts w:hint="eastAsia" w:ascii="宋体" w:hAnsi="宋体" w:cs="宋体"/>
          <w:sz w:val="24"/>
        </w:rPr>
      </w:pPr>
      <w:r>
        <w:rPr>
          <w:rFonts w:hint="eastAsia" w:ascii="宋体" w:hAnsi="宋体" w:cs="宋体"/>
          <w:sz w:val="24"/>
        </w:rPr>
        <w:t xml:space="preserve">                        日期：</w:t>
      </w:r>
      <w:r/>
    </w:p>
    <w:p>
      <w:pPr>
        <w:spacing w:line="276" w:lineRule="auto"/>
        <w:rPr>
          <w:rFonts w:hint="eastAsia"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numPr>
          <w:ilvl w:val="0"/>
          <w:numId w:val="3"/>
        </w:numPr>
        <w:ind w:firstLine="480"/>
        <w:spacing w:line="276" w:lineRule="auto"/>
        <w:rPr>
          <w:rFonts w:hint="eastAsia" w:ascii="宋体" w:hAnsi="宋体" w:cs="宋体"/>
          <w:sz w:val="24"/>
        </w:rPr>
      </w:pPr>
      <w:r>
        <w:rPr>
          <w:rFonts w:hint="eastAsia" w:ascii="宋体" w:hAnsi="宋体" w:cs="宋体"/>
          <w:sz w:val="24"/>
        </w:rPr>
        <w:t xml:space="preserve">响应供应商对以上数据的真实性负责。</w:t>
      </w:r>
      <w:bookmarkEnd w:id="2"/>
      <w:r/>
      <w:r/>
    </w:p>
    <w:p>
      <w:pPr>
        <w:ind w:firstLine="482"/>
        <w:spacing w:line="276" w:lineRule="auto"/>
        <w:rPr>
          <w:rFonts w:hint="eastAsia" w:ascii="宋体" w:hAnsi="宋体" w:cs="宋体"/>
          <w:b/>
          <w:bCs/>
          <w:sz w:val="24"/>
        </w:rPr>
      </w:pPr>
      <w:r>
        <w:rPr>
          <w:rFonts w:ascii="宋体" w:hAnsi="宋体"/>
          <w:b/>
          <w:i/>
          <w:sz w:val="24"/>
          <w:u w:val="single"/>
        </w:rPr>
        <w:t xml:space="preserve">采购人或采购代理机构有权将以上内容进行公示。</w:t>
      </w:r>
      <w:r/>
    </w:p>
    <w:p>
      <w:pPr>
        <w:jc w:val="center"/>
        <w:rPr>
          <w:rFonts w:hint="eastAsia" w:ascii="宋体" w:hAnsi="宋体" w:cs="宋体"/>
          <w:b/>
          <w:bCs/>
          <w:sz w:val="36"/>
        </w:rPr>
      </w:pPr>
      <w:r>
        <w:rPr>
          <w:rFonts w:hint="eastAsia" w:ascii="宋体" w:hAnsi="宋体" w:cs="宋体"/>
          <w:b/>
          <w:bCs/>
          <w:sz w:val="36"/>
        </w:rPr>
        <w:br w:type="page" w:clear="all"/>
      </w:r>
      <w:r>
        <w:rPr>
          <w:rFonts w:hint="eastAsia" w:ascii="宋体" w:hAnsi="宋体" w:cs="宋体"/>
          <w:b/>
          <w:bCs/>
          <w:sz w:val="36"/>
        </w:rPr>
        <w:t xml:space="preserve">（2）主要材料（设备）一览表</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项目编号：</w:t>
      </w:r>
      <w:r/>
    </w:p>
    <w:p>
      <w:pPr>
        <w:pStyle w:val="952"/>
        <w:rPr>
          <w:rFonts w:hint="eastAsia" w:ascii="宋体" w:hAnsi="宋体" w:cs="宋体"/>
        </w:rPr>
      </w:pPr>
      <w:r>
        <w:rPr>
          <w:rFonts w:hint="eastAsia" w:ascii="宋体" w:hAnsi="宋体" w:cs="宋体"/>
        </w:rPr>
      </w:r>
      <w:r/>
    </w:p>
    <w:tbl>
      <w:tblPr>
        <w:tblStyle w:val="890"/>
        <w:tblW w:w="8590"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8"/>
        <w:gridCol w:w="1036"/>
        <w:gridCol w:w="2013"/>
        <w:gridCol w:w="623"/>
        <w:gridCol w:w="1166"/>
        <w:gridCol w:w="1750"/>
        <w:gridCol w:w="650"/>
        <w:gridCol w:w="734"/>
      </w:tblGrid>
      <w:tr>
        <w:trPr>
          <w:jc w:val="center"/>
          <w:trHeight w:val="583"/>
        </w:trPr>
        <w:tc>
          <w:tcPr>
            <w:shd w:val="clear" w:color="auto" w:fill="c0c0c0"/>
            <w:tcMar>
              <w:left w:w="15" w:type="dxa"/>
              <w:top w:w="15" w:type="dxa"/>
              <w:right w:w="15" w:type="dxa"/>
              <w:bottom w:w="0" w:type="dxa"/>
            </w:tcMar>
            <w:tcW w:w="61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序号</w:t>
            </w:r>
            <w:r/>
          </w:p>
        </w:tc>
        <w:tc>
          <w:tcPr>
            <w:shd w:val="clear" w:color="auto" w:fill="c0c0c0"/>
            <w:tcMar>
              <w:left w:w="15" w:type="dxa"/>
              <w:top w:w="15" w:type="dxa"/>
              <w:right w:w="15" w:type="dxa"/>
              <w:bottom w:w="0" w:type="dxa"/>
            </w:tcMar>
            <w:tcW w:w="10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材料编码</w:t>
            </w:r>
            <w:r/>
          </w:p>
        </w:tc>
        <w:tc>
          <w:tcPr>
            <w:shd w:val="clear" w:color="auto" w:fill="c0c0c0"/>
            <w:tcMar>
              <w:left w:w="15" w:type="dxa"/>
              <w:top w:w="15" w:type="dxa"/>
              <w:right w:w="15" w:type="dxa"/>
              <w:bottom w:w="0" w:type="dxa"/>
            </w:tcMar>
            <w:tcW w:w="201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材料（设备）名称</w:t>
            </w:r>
            <w:r/>
          </w:p>
        </w:tc>
        <w:tc>
          <w:tcPr>
            <w:shd w:val="clear" w:color="auto" w:fill="c0c0c0"/>
            <w:tcMar>
              <w:left w:w="15" w:type="dxa"/>
              <w:top w:w="15" w:type="dxa"/>
              <w:right w:w="15" w:type="dxa"/>
              <w:bottom w:w="0" w:type="dxa"/>
            </w:tcMar>
            <w:tcW w:w="62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品牌</w:t>
            </w:r>
            <w:r/>
          </w:p>
        </w:tc>
        <w:tc>
          <w:tcPr>
            <w:shd w:val="clear" w:color="auto" w:fill="c0c0c0"/>
            <w:tcMar>
              <w:left w:w="15" w:type="dxa"/>
              <w:top w:w="15" w:type="dxa"/>
              <w:right w:w="15" w:type="dxa"/>
              <w:bottom w:w="0" w:type="dxa"/>
            </w:tcMar>
            <w:tcW w:w="116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规格、型号</w:t>
            </w:r>
            <w:r/>
          </w:p>
        </w:tc>
        <w:tc>
          <w:tcPr>
            <w:shd w:val="clear" w:color="auto" w:fill="c0c0c0"/>
            <w:tcMar>
              <w:left w:w="15" w:type="dxa"/>
              <w:top w:w="15" w:type="dxa"/>
              <w:right w:w="15" w:type="dxa"/>
              <w:bottom w:w="0" w:type="dxa"/>
            </w:tcMar>
            <w:tcW w:w="175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产品制造企业名称</w:t>
            </w:r>
            <w:r/>
          </w:p>
        </w:tc>
        <w:tc>
          <w:tcPr>
            <w:shd w:val="clear" w:color="auto" w:fill="c0c0c0"/>
            <w:tcMar>
              <w:left w:w="15" w:type="dxa"/>
              <w:top w:w="15" w:type="dxa"/>
              <w:right w:w="15" w:type="dxa"/>
              <w:bottom w:w="0" w:type="dxa"/>
            </w:tcMar>
            <w:tcW w:w="65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单位</w:t>
            </w:r>
            <w:r/>
          </w:p>
        </w:tc>
        <w:tc>
          <w:tcPr>
            <w:shd w:val="clear" w:color="auto" w:fill="c0c0c0"/>
            <w:tcMar>
              <w:left w:w="15" w:type="dxa"/>
              <w:top w:w="15" w:type="dxa"/>
              <w:right w:w="15" w:type="dxa"/>
              <w:bottom w:w="0" w:type="dxa"/>
            </w:tcMar>
            <w:tcW w:w="7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数量</w:t>
            </w:r>
            <w:r/>
          </w:p>
        </w:tc>
      </w:tr>
      <w:tr>
        <w:trPr>
          <w:jc w:val="center"/>
          <w:trHeight w:val="300"/>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sz w:val="20"/>
                <w:szCs w:val="20"/>
              </w:rPr>
            </w:pPr>
            <w:r>
              <w:rPr>
                <w:rFonts w:hint="eastAsia" w:ascii="宋体" w:hAnsi="宋体" w:eastAsia="仿宋" w:cs="宋体"/>
                <w:sz w:val="20"/>
                <w:szCs w:val="20"/>
              </w:rPr>
              <w:t xml:space="preserve">1</w:t>
            </w:r>
            <w:r/>
          </w:p>
        </w:tc>
        <w:tc>
          <w:tcPr>
            <w:tcMar>
              <w:left w:w="15" w:type="dxa"/>
              <w:top w:w="15" w:type="dxa"/>
              <w:right w:w="15" w:type="dxa"/>
              <w:bottom w:w="0" w:type="dxa"/>
            </w:tcMar>
            <w:tcW w:w="103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2013"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23"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16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750"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50"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734"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sz w:val="20"/>
                <w:szCs w:val="20"/>
              </w:rPr>
            </w:pPr>
            <w:r>
              <w:rPr>
                <w:rFonts w:hint="eastAsia" w:ascii="宋体" w:hAnsi="宋体" w:eastAsia="仿宋" w:cs="宋体"/>
                <w:sz w:val="20"/>
                <w:szCs w:val="20"/>
              </w:rPr>
              <w:t xml:space="preserve">2</w:t>
            </w:r>
            <w:r/>
          </w:p>
        </w:tc>
        <w:tc>
          <w:tcPr>
            <w:tcMar>
              <w:left w:w="15" w:type="dxa"/>
              <w:top w:w="15" w:type="dxa"/>
              <w:right w:w="15" w:type="dxa"/>
              <w:bottom w:w="0" w:type="dxa"/>
            </w:tcMar>
            <w:tcW w:w="103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2013"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23"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16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750"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50"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734"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sz w:val="20"/>
                <w:szCs w:val="20"/>
              </w:rPr>
            </w:pPr>
            <w:r>
              <w:rPr>
                <w:rFonts w:hint="eastAsia" w:ascii="宋体" w:hAnsi="宋体" w:eastAsia="仿宋" w:cs="宋体"/>
                <w:sz w:val="20"/>
                <w:szCs w:val="20"/>
              </w:rPr>
              <w:t xml:space="preserve">3</w:t>
            </w:r>
            <w:r/>
          </w:p>
        </w:tc>
        <w:tc>
          <w:tcPr>
            <w:tcMar>
              <w:left w:w="15" w:type="dxa"/>
              <w:top w:w="15" w:type="dxa"/>
              <w:right w:w="15" w:type="dxa"/>
              <w:bottom w:w="0" w:type="dxa"/>
            </w:tcMar>
            <w:tcW w:w="103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2013"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23"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16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750"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50"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734"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322"/>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sz w:val="20"/>
                <w:szCs w:val="20"/>
              </w:rPr>
            </w:pPr>
            <w:r>
              <w:rPr>
                <w:rFonts w:hint="eastAsia" w:ascii="宋体" w:hAnsi="宋体" w:eastAsia="仿宋" w:cs="宋体"/>
                <w:sz w:val="20"/>
                <w:szCs w:val="20"/>
              </w:rPr>
              <w:t xml:space="preserve">4</w:t>
            </w:r>
            <w:r/>
          </w:p>
        </w:tc>
        <w:tc>
          <w:tcPr>
            <w:tcMar>
              <w:left w:w="15" w:type="dxa"/>
              <w:top w:w="15" w:type="dxa"/>
              <w:right w:w="15" w:type="dxa"/>
              <w:bottom w:w="0" w:type="dxa"/>
            </w:tcMar>
            <w:tcW w:w="103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2013"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23"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16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750"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50"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734"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sz w:val="20"/>
                <w:szCs w:val="20"/>
              </w:rPr>
            </w:pPr>
            <w:r>
              <w:rPr>
                <w:rFonts w:hint="eastAsia" w:ascii="宋体" w:hAnsi="宋体" w:eastAsia="仿宋" w:cs="宋体"/>
                <w:sz w:val="20"/>
                <w:szCs w:val="20"/>
              </w:rPr>
              <w:t xml:space="preserve">5</w:t>
            </w:r>
            <w:r/>
          </w:p>
        </w:tc>
        <w:tc>
          <w:tcPr>
            <w:tcMar>
              <w:left w:w="15" w:type="dxa"/>
              <w:top w:w="15" w:type="dxa"/>
              <w:right w:w="15" w:type="dxa"/>
              <w:bottom w:w="0" w:type="dxa"/>
            </w:tcMar>
            <w:tcW w:w="103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2013"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23"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166"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1750" w:type="dxa"/>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650"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bottom w:w="0" w:type="dxa"/>
            </w:tcMar>
            <w:tcW w:w="734" w:type="dxa"/>
            <w:vAlign w:val="bottom"/>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spacing w:line="520" w:lineRule="exact"/>
        <w:rPr>
          <w:rFonts w:hint="eastAsia" w:ascii="宋体" w:hAnsi="宋体" w:cs="宋体"/>
          <w:sz w:val="24"/>
        </w:rPr>
      </w:pPr>
      <w:r>
        <w:rPr>
          <w:rFonts w:hint="eastAsia" w:ascii="宋体" w:hAnsi="宋体" w:eastAsia="仿宋" w:cs="宋体"/>
          <w:sz w:val="24"/>
        </w:rPr>
        <w:t xml:space="preserve">                      </w:t>
      </w:r>
      <w:r>
        <w:rPr>
          <w:rFonts w:hint="eastAsia" w:ascii="宋体" w:hAnsi="宋体" w:cs="宋体"/>
          <w:sz w:val="30"/>
          <w:szCs w:val="30"/>
        </w:rPr>
        <w:t xml:space="preserve">    </w:t>
      </w:r>
      <w:r>
        <w:rPr>
          <w:rFonts w:hint="eastAsia" w:ascii="宋体" w:hAnsi="宋体" w:cs="宋体"/>
          <w:sz w:val="24"/>
        </w:rPr>
        <w:t xml:space="preserve">供应商（电子签章）：</w:t>
      </w:r>
      <w:r/>
    </w:p>
    <w:p>
      <w:pPr>
        <w:spacing w:line="520" w:lineRule="exact"/>
        <w:rPr>
          <w:rFonts w:hint="eastAsia" w:ascii="宋体" w:hAnsi="宋体" w:cs="宋体"/>
          <w:sz w:val="24"/>
        </w:rPr>
      </w:pPr>
      <w:r>
        <w:rPr>
          <w:rFonts w:hint="eastAsia" w:ascii="宋体" w:hAnsi="宋体" w:cs="宋体"/>
          <w:sz w:val="24"/>
        </w:rPr>
        <w:t xml:space="preserve">                        </w:t>
      </w:r>
      <w:r/>
    </w:p>
    <w:p>
      <w:pPr>
        <w:spacing w:line="520" w:lineRule="exact"/>
        <w:rPr>
          <w:rFonts w:hint="eastAsia" w:ascii="宋体" w:hAnsi="宋体" w:cs="宋体"/>
          <w:sz w:val="28"/>
          <w:szCs w:val="28"/>
        </w:rPr>
      </w:pPr>
      <w:r>
        <w:rPr>
          <w:rFonts w:hint="eastAsia" w:ascii="宋体" w:hAnsi="宋体" w:cs="宋体"/>
          <w:sz w:val="24"/>
        </w:rPr>
        <w:t xml:space="preserve">                          日期：</w:t>
      </w:r>
      <w:r/>
    </w:p>
    <w:p>
      <w:pPr>
        <w:spacing w:line="520" w:lineRule="exact"/>
        <w:rPr>
          <w:rFonts w:hint="eastAsia" w:ascii="宋体" w:hAnsi="宋体" w:cs="宋体"/>
          <w:sz w:val="28"/>
          <w:szCs w:val="28"/>
        </w:rPr>
      </w:pPr>
      <w:r>
        <w:rPr>
          <w:rFonts w:hint="eastAsia" w:ascii="宋体" w:hAnsi="宋体" w:cs="宋体"/>
          <w:sz w:val="28"/>
          <w:szCs w:val="28"/>
        </w:rPr>
      </w:r>
      <w:r/>
    </w:p>
    <w:p>
      <w:pPr>
        <w:ind w:firstLine="600"/>
        <w:spacing w:line="520" w:lineRule="exact"/>
        <w:rPr>
          <w:rFonts w:hint="eastAsia" w:ascii="宋体" w:hAnsi="宋体" w:cs="宋体"/>
          <w:sz w:val="28"/>
          <w:szCs w:val="28"/>
        </w:rPr>
      </w:pPr>
      <w:r>
        <w:rPr>
          <w:rFonts w:hint="eastAsia" w:ascii="宋体" w:hAnsi="宋体" w:cs="宋体"/>
          <w:sz w:val="28"/>
          <w:szCs w:val="28"/>
        </w:rPr>
        <w:t xml:space="preserve">注：</w:t>
      </w:r>
      <w:r>
        <w:rPr>
          <w:rFonts w:ascii="宋体" w:hAnsi="宋体" w:eastAsia="仿宋" w:cs="宋体"/>
          <w:sz w:val="28"/>
          <w:szCs w:val="28"/>
        </w:rPr>
        <w:t xml:space="preserve">1.</w:t>
      </w:r>
      <w:r>
        <w:rPr>
          <w:rFonts w:hint="eastAsia" w:ascii="宋体" w:hAnsi="宋体" w:cs="宋体"/>
          <w:sz w:val="28"/>
          <w:szCs w:val="28"/>
        </w:rPr>
        <w:t xml:space="preserve">如果不提供《主要材料（设备）一览表》将视为没有实质性响应。</w:t>
      </w:r>
      <w:r/>
    </w:p>
    <w:p>
      <w:pPr>
        <w:ind w:firstLine="600"/>
        <w:spacing w:line="520" w:lineRule="exact"/>
        <w:rPr>
          <w:rFonts w:hint="eastAsia" w:ascii="宋体" w:hAnsi="宋体" w:cs="宋体"/>
          <w:sz w:val="28"/>
          <w:szCs w:val="28"/>
        </w:rPr>
      </w:pPr>
      <w:r>
        <w:rPr>
          <w:rFonts w:ascii="宋体" w:hAnsi="宋体" w:eastAsia="仿宋" w:cs="宋体"/>
          <w:sz w:val="28"/>
          <w:szCs w:val="28"/>
        </w:rPr>
        <w:t xml:space="preserve">2.</w:t>
      </w:r>
      <w:r>
        <w:rPr>
          <w:rFonts w:hint="eastAsia" w:ascii="宋体" w:hAnsi="宋体" w:cs="宋体"/>
          <w:sz w:val="28"/>
          <w:szCs w:val="28"/>
        </w:rPr>
        <w:t xml:space="preserve">响应供应商对以上数据的真实性负责。</w:t>
      </w:r>
      <w:r/>
    </w:p>
    <w:p>
      <w:pPr>
        <w:ind w:firstLine="602"/>
        <w:spacing w:line="520" w:lineRule="exact"/>
        <w:rPr>
          <w:rFonts w:hint="eastAsia" w:ascii="仿宋" w:hAnsi="仿宋" w:eastAsia="仿宋"/>
          <w:b/>
          <w:bCs/>
          <w:sz w:val="28"/>
          <w:szCs w:val="28"/>
        </w:rPr>
      </w:pPr>
      <w:r>
        <w:rPr>
          <w:rFonts w:hint="eastAsia" w:ascii="仿宋" w:hAnsi="仿宋" w:eastAsia="仿宋"/>
          <w:b/>
          <w:bCs/>
          <w:sz w:val="28"/>
          <w:szCs w:val="28"/>
        </w:rPr>
      </w:r>
      <w:r/>
    </w:p>
    <w:p>
      <w:pPr>
        <w:ind w:firstLine="602"/>
        <w:spacing w:line="520" w:lineRule="exact"/>
        <w:rPr>
          <w:rFonts w:hint="eastAsia" w:ascii="仿宋" w:hAnsi="仿宋" w:eastAsia="仿宋"/>
          <w:b/>
          <w:bCs/>
          <w:sz w:val="30"/>
          <w:szCs w:val="30"/>
        </w:rPr>
      </w:pPr>
      <w:r>
        <w:rPr>
          <w:rFonts w:hint="eastAsia" w:ascii="仿宋" w:hAnsi="仿宋" w:eastAsia="仿宋"/>
          <w:b/>
          <w:bCs/>
          <w:sz w:val="28"/>
          <w:szCs w:val="28"/>
        </w:rPr>
        <w:t xml:space="preserve">江苏中际招标代理有限公司有权将以上内容进行公示。</w:t>
      </w:r>
      <w:r/>
    </w:p>
    <w:p>
      <w:pPr>
        <w:ind w:left="2100"/>
        <w:rPr>
          <w:rFonts w:hint="eastAsia" w:ascii="宋体" w:hAnsi="宋体" w:cs="宋体"/>
          <w:b/>
          <w:bCs/>
          <w:sz w:val="36"/>
        </w:rPr>
      </w:pPr>
      <w:r>
        <w:rPr>
          <w:rFonts w:ascii="宋体" w:hAnsi="宋体" w:cs="宋体"/>
          <w:b/>
          <w:bCs/>
          <w:sz w:val="36"/>
        </w:rPr>
        <w:br w:type="page" w:clear="all"/>
      </w:r>
      <w:r>
        <w:rPr>
          <w:rFonts w:ascii="宋体" w:hAnsi="宋体" w:cs="宋体"/>
          <w:b/>
          <w:bCs/>
          <w:sz w:val="36"/>
        </w:rPr>
        <w:t xml:space="preserve">5</w:t>
      </w:r>
      <w:r>
        <w:rPr>
          <w:rFonts w:hint="eastAsia" w:ascii="宋体" w:hAnsi="宋体" w:cs="宋体"/>
          <w:b/>
          <w:bCs/>
          <w:sz w:val="36"/>
        </w:rPr>
        <w:t xml:space="preserve">、乙方主要施工管理人员表</w:t>
      </w:r>
      <w:r/>
    </w:p>
    <w:tbl>
      <w:tblPr>
        <w:tblStyle w:val="890"/>
        <w:tblW w:w="9150" w:type="dxa"/>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90"/>
        <w:gridCol w:w="1810"/>
        <w:gridCol w:w="1810"/>
        <w:gridCol w:w="1810"/>
        <w:gridCol w:w="1830"/>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before="240" w:after="240" w:line="273"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096"/>
        <w:spacing w:before="240" w:after="240" w:line="273"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4096"/>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spacing w:before="156" w:after="156"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jc w:val="center"/>
        <w:rPr>
          <w:rFonts w:hint="eastAsia" w:ascii="宋体" w:hAnsi="宋体" w:cs="宋体"/>
          <w:b/>
          <w:bCs/>
          <w:sz w:val="36"/>
        </w:rPr>
      </w:pPr>
      <w:r>
        <w:rPr>
          <w:rFonts w:hint="eastAsia" w:ascii="宋体" w:hAnsi="宋体" w:cs="宋体"/>
          <w:b/>
          <w:bCs/>
          <w:sz w:val="36"/>
        </w:rPr>
        <w:br w:type="page" w:clear="all"/>
      </w:r>
      <w:r>
        <w:rPr>
          <w:rFonts w:ascii="宋体" w:hAnsi="宋体" w:cs="宋体"/>
          <w:b/>
          <w:bCs/>
          <w:sz w:val="36"/>
        </w:rPr>
        <w:t xml:space="preserve">6</w:t>
      </w:r>
      <w:r>
        <w:rPr>
          <w:rFonts w:hint="eastAsia" w:ascii="宋体" w:hAnsi="宋体" w:cs="宋体"/>
          <w:b/>
          <w:bCs/>
          <w:sz w:val="36"/>
        </w:rPr>
        <w:t xml:space="preserve">、</w:t>
      </w:r>
      <w:bookmarkStart w:id="3" w:name="_Hlk81985343"/>
      <w:r>
        <w:rPr>
          <w:rFonts w:hint="eastAsia" w:ascii="宋体" w:hAnsi="宋体" w:cs="宋体"/>
          <w:b/>
          <w:bCs/>
          <w:sz w:val="36"/>
        </w:rPr>
        <w:t xml:space="preserve">偏离表</w:t>
      </w:r>
      <w:r/>
    </w:p>
    <w:p>
      <w:pPr>
        <w:pStyle w:val="1002"/>
        <w:spacing w:before="0" w:after="0" w:line="360" w:lineRule="auto"/>
        <w:rPr>
          <w:rFonts w:hint="eastAsia" w:ascii="宋体" w:hAnsi="宋体" w:eastAsia="宋体" w:cs="宋体"/>
          <w:b w:val="0"/>
          <w:bCs w:val="0"/>
          <w:sz w:val="24"/>
          <w:lang w:eastAsia="zh-CN"/>
        </w:rPr>
      </w:pPr>
      <w:r>
        <w:rPr>
          <w:rFonts w:hint="eastAsia" w:ascii="宋体" w:hAnsi="宋体" w:eastAsia="宋体" w:cs="宋体"/>
          <w:b w:val="0"/>
          <w:bCs w:val="0"/>
          <w:sz w:val="24"/>
        </w:rPr>
        <w:t xml:space="preserve">项目编号：</w:t>
      </w:r>
      <w:r>
        <w:rPr>
          <w:rFonts w:hint="eastAsia" w:ascii="宋体" w:hAnsi="宋体" w:eastAsia="宋体" w:cs="宋体"/>
          <w:b w:val="0"/>
          <w:bCs w:val="0"/>
          <w:sz w:val="24"/>
          <w:lang w:eastAsia="zh-CN"/>
        </w:rPr>
        <w:t xml:space="preserve">JSZC-320300-ZJZB-C2025-0186</w:t>
      </w:r>
      <w:r/>
    </w:p>
    <w:p>
      <w:pPr>
        <w:pStyle w:val="1002"/>
        <w:spacing w:before="0" w:after="0"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rPr>
        <w:t xml:space="preserve">项目名称：</w:t>
      </w:r>
      <w:r>
        <w:rPr>
          <w:rFonts w:hint="eastAsia" w:ascii="宋体" w:hAnsi="宋体" w:eastAsia="宋体" w:cs="宋体"/>
          <w:b w:val="0"/>
          <w:bCs w:val="0"/>
          <w:sz w:val="24"/>
          <w:lang w:eastAsia="zh-CN"/>
        </w:rPr>
        <w:t xml:space="preserve">清园环湖木栈道、一期屋面砖瓦及木工结构等维修改造工程</w:t>
      </w:r>
      <w:r/>
    </w:p>
    <w:tbl>
      <w:tblPr>
        <w:tblStyle w:val="890"/>
        <w:tblW w:w="87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firstLine="2880"/>
        <w:spacing w:line="360" w:lineRule="auto"/>
        <w:rPr>
          <w:rFonts w:hint="eastAsia" w:ascii="宋体" w:hAnsi="宋体" w:cs="宋体"/>
          <w:sz w:val="24"/>
        </w:rPr>
      </w:pPr>
      <w:r>
        <w:rPr>
          <w:rFonts w:hint="eastAsia" w:ascii="宋体" w:hAnsi="宋体" w:cs="宋体"/>
          <w:sz w:val="24"/>
        </w:rPr>
        <w:t xml:space="preserve">日期：</w:t>
      </w:r>
      <w:bookmarkEnd w:id="3"/>
      <w:r/>
      <w:r/>
    </w:p>
    <w:p>
      <w:pPr>
        <w:ind w:right="29"/>
        <w:jc w:val="center"/>
        <w:spacing w:line="360" w:lineRule="auto"/>
        <w:rPr>
          <w:rFonts w:hint="eastAsia" w:ascii="宋体" w:hAnsi="宋体" w:cs="宋体"/>
          <w:sz w:val="24"/>
        </w:rPr>
      </w:pPr>
      <w:r>
        <w:rPr>
          <w:rFonts w:hint="eastAsia" w:ascii="宋体" w:hAnsi="宋体" w:cs="宋体"/>
          <w:b/>
          <w:sz w:val="36"/>
        </w:rPr>
        <w:br w:type="page" w:clear="all"/>
      </w:r>
      <w:r>
        <w:rPr>
          <w:rFonts w:ascii="宋体" w:hAnsi="宋体" w:cs="宋体"/>
          <w:b/>
          <w:sz w:val="36"/>
        </w:rPr>
        <w:t xml:space="preserve">7</w:t>
      </w:r>
      <w:r>
        <w:rPr>
          <w:rFonts w:hint="eastAsia" w:ascii="宋体" w:hAnsi="宋体" w:cs="宋体"/>
          <w:b/>
          <w:sz w:val="36"/>
        </w:rPr>
        <w:t xml:space="preserve">、合同草案条款</w:t>
      </w:r>
      <w:r/>
    </w:p>
    <w:p>
      <w:pPr>
        <w:ind w:firstLine="482"/>
        <w:jc w:val="center"/>
        <w:spacing w:line="360" w:lineRule="auto"/>
        <w:rPr>
          <w:rFonts w:hint="eastAsia" w:ascii="宋体" w:hAnsi="宋体" w:cs="宋体"/>
          <w:b/>
          <w:sz w:val="24"/>
        </w:rPr>
      </w:pPr>
      <w:r/>
      <w:bookmarkStart w:id="4" w:name="_Toc65317831"/>
      <w:r>
        <w:rPr>
          <w:rFonts w:hint="eastAsia" w:ascii="宋体" w:hAnsi="宋体" w:cs="宋体"/>
          <w:b/>
          <w:sz w:val="24"/>
        </w:rPr>
        <w:t xml:space="preserve">（以采购人与成交供应商最终签订版本为准）</w:t>
      </w:r>
      <w:r/>
    </w:p>
    <w:p>
      <w:pPr>
        <w:keepLines w:val="0"/>
        <w:keepNext w:val="0"/>
        <w:pageBreakBefore w:val="0"/>
        <w:spacing w:after="0" w:line="360" w:lineRule="auto"/>
        <w:widowControl/>
        <w:rPr>
          <w:rFonts w:hint="eastAsia" w:ascii="宋体" w:hAnsi="宋体" w:eastAsia="宋体" w:cs="宋体"/>
          <w:sz w:val="24"/>
          <w:lang w:eastAsia="zh-CN"/>
        </w:rPr>
        <w:outlineLvl w:val="9"/>
      </w:pPr>
      <w:r>
        <w:rPr>
          <w:rFonts w:hint="eastAsia" w:ascii="宋体" w:hAnsi="宋体" w:cs="宋体"/>
          <w:sz w:val="24"/>
        </w:rPr>
        <w:t xml:space="preserve">项目名称：</w:t>
      </w:r>
      <w:r>
        <w:rPr>
          <w:rFonts w:hint="eastAsia" w:ascii="宋体" w:hAnsi="宋体" w:cs="宋体"/>
          <w:sz w:val="24"/>
          <w:lang w:eastAsia="zh-CN"/>
        </w:rPr>
        <w:t xml:space="preserve">清园环湖木栈道、一期屋面砖瓦及木工结构等维修改造工程</w:t>
      </w:r>
      <w:r/>
    </w:p>
    <w:p>
      <w:pPr>
        <w:keepLines w:val="0"/>
        <w:keepNext w:val="0"/>
        <w:pageBreakBefore w:val="0"/>
        <w:spacing w:after="0" w:line="360" w:lineRule="auto"/>
        <w:widowControl/>
        <w:rPr>
          <w:rFonts w:hint="eastAsia" w:ascii="宋体" w:hAnsi="宋体" w:cs="宋体"/>
          <w:sz w:val="24"/>
        </w:rPr>
        <w:outlineLvl w:val="9"/>
      </w:pPr>
      <w:r>
        <w:rPr>
          <w:rFonts w:hint="eastAsia" w:ascii="宋体" w:hAnsi="宋体" w:cs="宋体"/>
          <w:sz w:val="24"/>
        </w:rPr>
        <w:t xml:space="preserve">项目编号：</w:t>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t xml:space="preserve">政</w:t>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t xml:space="preserve">府</w:t>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t xml:space="preserve">采</w:t>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t xml:space="preserve">购</w:t>
      </w:r>
      <w:r/>
    </w:p>
    <w:p>
      <w:pPr>
        <w:pStyle w:val="991"/>
        <w:jc w:val="center"/>
        <w:keepLines w:val="0"/>
        <w:keepNext w:val="0"/>
        <w:pageBreakBefore w:val="0"/>
        <w:spacing w:after="0"/>
        <w:rPr>
          <w:rFonts w:hint="eastAsia" w:ascii="宋体" w:hAnsi="宋体" w:cs="宋体"/>
          <w:sz w:val="72"/>
          <w:szCs w:val="72"/>
        </w:rPr>
        <w:outlineLvl w:val="9"/>
      </w:pPr>
      <w:r>
        <w:rPr>
          <w:rFonts w:hint="eastAsia" w:ascii="宋体" w:hAnsi="宋体" w:cs="宋体"/>
          <w:sz w:val="72"/>
          <w:szCs w:val="72"/>
        </w:rPr>
        <w:t xml:space="preserve">合</w:t>
      </w:r>
      <w:r/>
    </w:p>
    <w:p>
      <w:pPr>
        <w:pStyle w:val="991"/>
        <w:jc w:val="center"/>
        <w:keepLines w:val="0"/>
        <w:keepNext w:val="0"/>
        <w:pageBreakBefore w:val="0"/>
        <w:spacing w:after="0"/>
        <w:rPr>
          <w:rFonts w:hint="eastAsia" w:ascii="宋体" w:hAnsi="宋体" w:cs="宋体"/>
          <w:sz w:val="24"/>
        </w:rPr>
        <w:outlineLvl w:val="9"/>
      </w:pPr>
      <w:r>
        <w:rPr>
          <w:rFonts w:hint="eastAsia" w:ascii="宋体" w:hAnsi="宋体" w:cs="宋体"/>
          <w:sz w:val="72"/>
          <w:szCs w:val="72"/>
        </w:rPr>
        <w:t xml:space="preserve">同</w:t>
      </w:r>
      <w:r/>
    </w:p>
    <w:p>
      <w:pPr>
        <w:ind w:firstLine="360"/>
        <w:spacing w:line="360" w:lineRule="auto"/>
        <w:widowControl/>
        <w:rPr>
          <w:rFonts w:hint="eastAsia" w:ascii="宋体" w:hAnsi="宋体" w:cs="宋体"/>
          <w:sz w:val="24"/>
        </w:rPr>
      </w:pPr>
      <w:r>
        <w:rPr>
          <w:rFonts w:hint="eastAsia" w:ascii="宋体" w:hAnsi="宋体" w:cs="宋体"/>
          <w:sz w:val="24"/>
        </w:rPr>
      </w:r>
      <w:r/>
    </w:p>
    <w:p>
      <w:pPr>
        <w:ind w:firstLine="1320"/>
        <w:keepLines w:val="0"/>
        <w:keepNext w:val="0"/>
        <w:pageBreakBefore w:val="0"/>
        <w:spacing w:after="0" w:line="240" w:lineRule="auto"/>
        <w:widowControl/>
        <w:rPr>
          <w:rFonts w:hint="eastAsia" w:ascii="宋体" w:hAnsi="宋体" w:eastAsia="宋体" w:cs="宋体"/>
          <w:sz w:val="24"/>
          <w:lang w:eastAsia="zh-CN"/>
        </w:rPr>
        <w:outlineLvl w:val="9"/>
      </w:pPr>
      <w:r>
        <w:rPr>
          <w:rFonts w:hint="eastAsia" w:ascii="宋体" w:hAnsi="宋体" w:cs="宋体"/>
          <w:sz w:val="24"/>
        </w:rPr>
        <w:t xml:space="preserve">采  购  人：</w:t>
      </w:r>
      <w:r>
        <w:rPr>
          <w:rFonts w:hint="eastAsia" w:ascii="宋体" w:hAnsi="宋体" w:cs="宋体"/>
          <w:sz w:val="24"/>
          <w:lang w:eastAsia="zh-CN"/>
        </w:rPr>
        <w:t xml:space="preserve">徐州市纪委监委执纪办案管理中心</w:t>
      </w:r>
      <w:r/>
    </w:p>
    <w:p>
      <w:pPr>
        <w:ind w:firstLine="1320"/>
        <w:keepLines w:val="0"/>
        <w:keepNext w:val="0"/>
        <w:pageBreakBefore w:val="0"/>
        <w:spacing w:after="0" w:line="240" w:lineRule="auto"/>
        <w:widowControl/>
        <w:rPr>
          <w:rFonts w:hint="eastAsia" w:ascii="宋体" w:hAnsi="宋体" w:cs="宋体"/>
          <w:sz w:val="24"/>
        </w:rPr>
        <w:outlineLvl w:val="9"/>
      </w:pPr>
      <w:r>
        <w:rPr>
          <w:rFonts w:hint="eastAsia" w:ascii="宋体" w:hAnsi="宋体" w:cs="宋体"/>
          <w:sz w:val="24"/>
        </w:rPr>
        <w:t xml:space="preserve">成交供应商：</w:t>
      </w:r>
      <w:r/>
    </w:p>
    <w:p>
      <w:pPr>
        <w:ind w:firstLine="1320"/>
        <w:keepLines w:val="0"/>
        <w:keepNext w:val="0"/>
        <w:pageBreakBefore w:val="0"/>
        <w:spacing w:after="0" w:line="240" w:lineRule="auto"/>
        <w:widowControl/>
        <w:rPr>
          <w:rFonts w:hint="eastAsia" w:ascii="宋体" w:hAnsi="宋体" w:cs="宋体"/>
          <w:sz w:val="24"/>
        </w:rPr>
        <w:outlineLvl w:val="9"/>
      </w:pPr>
      <w:r>
        <w:rPr>
          <w:rFonts w:hint="eastAsia" w:ascii="宋体" w:hAnsi="宋体" w:cs="宋体"/>
          <w:sz w:val="24"/>
        </w:rPr>
        <w:t xml:space="preserve">合同签订日期：     年     月     日</w:t>
      </w:r>
      <w:r/>
    </w:p>
    <w:p>
      <w:pPr>
        <w:pStyle w:val="995"/>
        <w:ind w:firstLine="480"/>
        <w:keepLines w:val="0"/>
        <w:keepNext w:val="0"/>
        <w:pageBreakBefore w:val="0"/>
        <w:spacing w:after="0" w:line="240" w:lineRule="auto"/>
        <w:widowControl/>
        <w:rPr>
          <w:rFonts w:hint="eastAsia" w:ascii="宋体" w:hAnsi="宋体" w:cs="宋体"/>
          <w:b/>
          <w:sz w:val="24"/>
          <w:szCs w:val="24"/>
        </w:rPr>
        <w:outlineLvl w:val="9"/>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995"/>
        <w:ind w:firstLine="480"/>
        <w:keepLines w:val="0"/>
        <w:keepNext w:val="0"/>
        <w:pageBreakBefore w:val="0"/>
        <w:spacing w:after="0" w:line="240" w:lineRule="auto"/>
        <w:widowControl/>
        <w:rPr>
          <w:rFonts w:hint="eastAsia" w:ascii="宋体" w:hAnsi="宋体" w:cs="宋体"/>
          <w:bCs/>
          <w:sz w:val="24"/>
          <w:szCs w:val="24"/>
        </w:rPr>
        <w:outlineLvl w:val="9"/>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240"/>
        <w:jc w:val="center"/>
        <w:spacing w:line="360" w:lineRule="auto"/>
        <w:rPr>
          <w:rFonts w:hint="eastAsia" w:ascii="宋体" w:hAnsi="宋体" w:eastAsia="宋体" w:cs="宋体"/>
          <w:color w:val="000000"/>
        </w:rPr>
      </w:pPr>
      <w:r>
        <w:rPr>
          <w:rFonts w:hint="eastAsia" w:ascii="宋体" w:hAnsi="宋体" w:cs="宋体"/>
        </w:rPr>
        <w:br w:type="page" w:clear="all"/>
      </w:r>
      <w:bookmarkEnd w:id="4"/>
      <w:r>
        <w:rPr>
          <w:rFonts w:hint="eastAsia" w:ascii="宋体" w:hAnsi="宋体" w:eastAsia="宋体" w:cs="宋体"/>
          <w:color w:val="000000"/>
        </w:rPr>
        <w:t xml:space="preserve">第一部分 合同协议书</w:t>
      </w:r>
      <w:r/>
    </w:p>
    <w:p>
      <w:pPr>
        <w:pageBreakBefore w:val="0"/>
        <w:spacing w:after="0" w:line="240" w:lineRule="auto"/>
        <w:widowControl w:val="off"/>
        <w:rPr>
          <w:rFonts w:hint="eastAsia" w:ascii="宋体" w:hAnsi="宋体" w:cs="宋体"/>
          <w:b/>
          <w:color w:val="000000"/>
          <w:sz w:val="24"/>
          <w:u w:val="single"/>
        </w:rPr>
      </w:pPr>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p>
    <w:p>
      <w:pPr>
        <w:pageBreakBefore w:val="0"/>
        <w:spacing w:after="0" w:line="240" w:lineRule="auto"/>
        <w:widowControl w:val="off"/>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rPr>
        <w:t xml:space="preserve">             </w:t>
      </w:r>
      <w:r>
        <w:rPr>
          <w:rFonts w:hint="eastAsia" w:ascii="宋体" w:hAnsi="宋体" w:cs="宋体"/>
          <w:color w:val="000000"/>
          <w:sz w:val="24"/>
        </w:rPr>
        <w:t xml:space="preserve">项目及有关事项协商一致，共同达成如下协议：</w:t>
      </w:r>
      <w:r/>
    </w:p>
    <w:p>
      <w:pPr>
        <w:pageBreakBefore w:val="0"/>
        <w:spacing w:after="0" w:line="240" w:lineRule="auto"/>
        <w:widowControl w:val="off"/>
        <w:rPr>
          <w:rFonts w:hint="eastAsia" w:ascii="宋体" w:hAnsi="宋体" w:cs="宋体"/>
          <w:color w:val="000000"/>
          <w:sz w:val="24"/>
        </w:rPr>
      </w:pPr>
      <w:r>
        <w:rPr>
          <w:rFonts w:hint="eastAsia" w:ascii="宋体" w:hAnsi="宋体" w:cs="宋体"/>
          <w:b/>
          <w:color w:val="000000"/>
          <w:sz w:val="24"/>
        </w:rPr>
        <w:t xml:space="preserve"> 一、工程概况</w:t>
      </w:r>
      <w:r/>
    </w:p>
    <w:p>
      <w:pPr>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1.工程名称：</w:t>
      </w:r>
      <w:r>
        <w:rPr>
          <w:rFonts w:hint="eastAsia" w:ascii="宋体" w:hAnsi="宋体" w:cs="宋体"/>
          <w:color w:val="000000"/>
          <w:sz w:val="24"/>
          <w:u w:val="single"/>
        </w:rPr>
        <w:t xml:space="preserve">                   </w:t>
      </w:r>
      <w:r/>
    </w:p>
    <w:p>
      <w:pPr>
        <w:jc w:val="left"/>
        <w:pageBreakBefore w:val="0"/>
        <w:spacing w:after="0" w:line="240" w:lineRule="auto"/>
        <w:widowControl w:val="off"/>
        <w:rPr>
          <w:rFonts w:hint="eastAsia" w:ascii="宋体" w:hAnsi="宋体" w:cs="宋体"/>
          <w:color w:val="000000"/>
          <w:sz w:val="24"/>
          <w:szCs w:val="22"/>
          <w:u w:val="single"/>
        </w:rPr>
      </w:pPr>
      <w:r>
        <w:rPr>
          <w:rFonts w:hint="eastAsia" w:ascii="宋体" w:hAnsi="宋体" w:cs="宋体"/>
          <w:color w:val="000000"/>
          <w:sz w:val="24"/>
        </w:rPr>
        <w:t xml:space="preserve">2.工程地点：徐州市行政中心，具体详见</w:t>
      </w:r>
      <w:r>
        <w:rPr>
          <w:rFonts w:hint="eastAsia" w:ascii="宋体" w:hAnsi="宋体" w:cs="宋体"/>
          <w:color w:val="auto"/>
          <w:sz w:val="24"/>
        </w:rPr>
        <w:t xml:space="preserve">工程量清单所有全部内容</w:t>
      </w:r>
      <w:r>
        <w:rPr>
          <w:rFonts w:hint="eastAsia" w:ascii="宋体" w:hAnsi="宋体" w:cs="宋体"/>
          <w:color w:val="000000"/>
          <w:sz w:val="24"/>
        </w:rPr>
        <w:t xml:space="preserve">。</w:t>
      </w:r>
      <w:r>
        <w:rPr>
          <w:rFonts w:hint="eastAsia" w:ascii="宋体" w:hAnsi="宋体" w:cs="宋体"/>
          <w:color w:val="000000"/>
          <w:sz w:val="24"/>
          <w:u w:val="single"/>
        </w:rPr>
        <w:t xml:space="preserve">                   </w:t>
      </w:r>
      <w:r/>
    </w:p>
    <w:p>
      <w:pPr>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3.工程立项批准文号：</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p>
    <w:p>
      <w:pPr>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4.资金来源：</w:t>
      </w:r>
      <w:r>
        <w:rPr>
          <w:rFonts w:hint="eastAsia" w:ascii="宋体" w:hAnsi="宋体" w:cs="宋体"/>
          <w:color w:val="000000"/>
          <w:sz w:val="24"/>
          <w:u w:val="single"/>
        </w:rPr>
        <w:t xml:space="preserve"> 已落实 </w:t>
      </w:r>
      <w:r/>
    </w:p>
    <w:p>
      <w:pPr>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pageBreakBefore w:val="0"/>
        <w:spacing w:after="0" w:line="240" w:lineRule="auto"/>
        <w:widowControl w:val="off"/>
        <w:rPr>
          <w:rFonts w:hint="eastAsia" w:ascii="宋体" w:hAnsi="宋体" w:cs="宋体"/>
          <w:color w:val="000000"/>
          <w:sz w:val="24"/>
          <w:u w:val="single"/>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具体详见工程量清单所有全部内容</w:t>
      </w:r>
      <w:r/>
    </w:p>
    <w:p>
      <w:pPr>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二、合同工期</w:t>
      </w:r>
      <w:r/>
    </w:p>
    <w:p>
      <w:pPr>
        <w:ind w:firstLine="459"/>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pageBreakBefore w:val="0"/>
        <w:spacing w:after="0" w:line="240" w:lineRule="auto"/>
        <w:widowControl w:val="off"/>
        <w:rPr>
          <w:rFonts w:hint="eastAsia" w:ascii="宋体" w:hAnsi="宋体" w:cs="宋体"/>
          <w:b/>
          <w:bCs/>
          <w:color w:val="000000"/>
          <w:sz w:val="24"/>
        </w:rPr>
      </w:pPr>
      <w:r>
        <w:rPr>
          <w:rFonts w:hint="eastAsia" w:ascii="宋体" w:hAnsi="宋体" w:cs="宋体"/>
          <w:color w:val="000000"/>
          <w:sz w:val="24"/>
        </w:rPr>
        <w:t xml:space="preserve">工期总日历天数：</w:t>
      </w:r>
      <w:r>
        <w:rPr>
          <w:rFonts w:hint="eastAsia" w:ascii="宋体" w:hAnsi="宋体" w:cs="宋体"/>
          <w:b/>
          <w:bCs/>
          <w:color w:val="000000"/>
          <w:sz w:val="24"/>
          <w:highlight w:val="none"/>
          <w:u w:val="single"/>
          <w:lang w:val="en-US" w:eastAsia="zh-CN"/>
        </w:rPr>
        <w:t xml:space="preserve">60</w:t>
      </w:r>
      <w:r>
        <w:rPr>
          <w:rFonts w:hint="eastAsia" w:ascii="宋体" w:hAnsi="宋体" w:cs="宋体"/>
          <w:b/>
          <w:bCs/>
          <w:color w:val="000000"/>
          <w:sz w:val="24"/>
          <w:highlight w:val="none"/>
          <w:u w:val="single"/>
        </w:rPr>
        <w:t xml:space="preserve">日历天</w:t>
      </w:r>
      <w:r>
        <w:rPr>
          <w:rFonts w:hint="eastAsia" w:ascii="宋体" w:hAnsi="宋体" w:cs="宋体"/>
          <w:color w:val="000000"/>
          <w:sz w:val="24"/>
        </w:rPr>
        <w:t xml:space="preserve">。工期总日历天数与根据前述计划开竣工日期计算的工期天数不一致的，以工期总日历天数为准</w:t>
      </w:r>
      <w:r>
        <w:rPr>
          <w:rFonts w:hint="eastAsia" w:ascii="宋体" w:hAnsi="宋体" w:cs="宋体"/>
          <w:b/>
          <w:color w:val="000000"/>
          <w:sz w:val="24"/>
        </w:rPr>
        <w:t xml:space="preserve">。</w:t>
      </w:r>
      <w:r/>
    </w:p>
    <w:p>
      <w:pPr>
        <w:ind w:firstLine="459"/>
        <w:pageBreakBefore w:val="0"/>
        <w:spacing w:after="0" w:line="240" w:lineRule="auto"/>
        <w:widowControl w:val="off"/>
        <w:rPr>
          <w:rFonts w:hint="eastAsia" w:ascii="宋体" w:hAnsi="宋体" w:cs="宋体"/>
          <w:b/>
          <w:bCs/>
          <w:color w:val="000000"/>
          <w:sz w:val="24"/>
        </w:rPr>
      </w:pPr>
      <w:r>
        <w:rPr>
          <w:rFonts w:hint="eastAsia" w:ascii="宋体" w:hAnsi="宋体" w:cs="宋体"/>
          <w:color w:val="000000"/>
          <w:sz w:val="24"/>
        </w:rPr>
        <w:t xml:space="preserve">三、质量标准</w:t>
      </w:r>
      <w:r/>
    </w:p>
    <w:p>
      <w:pPr>
        <w:ind w:firstLine="459"/>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   合格   </w:t>
      </w:r>
      <w:r>
        <w:rPr>
          <w:rFonts w:hint="eastAsia" w:ascii="宋体" w:hAnsi="宋体" w:cs="宋体"/>
          <w:color w:val="000000"/>
          <w:sz w:val="24"/>
        </w:rPr>
        <w:t xml:space="preserve">标准。</w:t>
      </w:r>
      <w:r/>
    </w:p>
    <w:p>
      <w:pPr>
        <w:ind w:firstLine="459"/>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四、签约合同价与合同价格形式</w:t>
      </w:r>
      <w:r>
        <w:rPr>
          <w:rFonts w:hint="eastAsia" w:ascii="宋体" w:hAnsi="宋体" w:cs="宋体"/>
          <w:color w:val="000000"/>
          <w:sz w:val="24"/>
        </w:rPr>
        <w:tab/>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1.签约合同价为：</w:t>
      </w:r>
      <w:r/>
    </w:p>
    <w:p>
      <w:pPr>
        <w:ind w:firstLine="60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其中：（1）安全文明施工费：</w:t>
      </w:r>
      <w:r/>
    </w:p>
    <w:p>
      <w:pPr>
        <w:ind w:firstLine="10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（2）暂列金额：</w:t>
      </w:r>
      <w:r/>
    </w:p>
    <w:p>
      <w:pPr>
        <w:ind w:firstLine="10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u w:val="single"/>
        </w:rPr>
        <w:t xml:space="preserve">    /     </w:t>
      </w:r>
      <w:r>
        <w:rPr>
          <w:rFonts w:hint="eastAsia" w:ascii="宋体" w:hAnsi="宋体" w:cs="宋体"/>
          <w:color w:val="000000"/>
          <w:sz w:val="24"/>
        </w:rPr>
        <w:t xml:space="preserve">元)。</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2.合同价格形式：</w:t>
      </w:r>
      <w:r>
        <w:rPr>
          <w:rFonts w:hint="eastAsia" w:ascii="宋体" w:hAnsi="宋体" w:cs="宋体"/>
          <w:color w:val="000000"/>
          <w:sz w:val="24"/>
          <w:u w:val="single"/>
        </w:rPr>
        <w:t xml:space="preserve">固定综合单价合同</w:t>
      </w:r>
      <w:r>
        <w:rPr>
          <w:rFonts w:hint="eastAsia" w:ascii="宋体" w:hAnsi="宋体" w:cs="宋体"/>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五、项目经理</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 w:val="0"/>
          <w:color w:val="000000"/>
          <w:sz w:val="24"/>
          <w:szCs w:val="24"/>
        </w:rPr>
        <w:t xml:space="preserve">六、合同文件构成</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本协议书与下列文件一起构成合同文件：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（1）合同协议书及补充协议书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highlight w:val="none"/>
          <w:lang w:eastAsia="zh-CN"/>
        </w:rPr>
        <w:t xml:space="preserve">成交</w:t>
      </w:r>
      <w:r>
        <w:rPr>
          <w:rFonts w:hint="eastAsia" w:ascii="宋体" w:hAnsi="宋体" w:cs="宋体"/>
          <w:color w:val="000000"/>
          <w:sz w:val="24"/>
        </w:rPr>
        <w:t xml:space="preserve">通知书；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（3）响应函及其附录；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（4）专用合同条款及其附件；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（5）通用合同条款；</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（6）技术标准和要求；</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（7）图纸；</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（8）已标价工程量清单或预算书；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（9）其他合同文件。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七、承诺</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3.发包人和承包人通过招响应形式签订合同的，双方理解并承诺不再就同一工程另行签订与合同实质性内容相背离的协议。</w:t>
      </w:r>
      <w:r/>
    </w:p>
    <w:p>
      <w:pPr>
        <w:pageBreakBefore w:val="0"/>
        <w:spacing w:after="0" w:line="240" w:lineRule="auto"/>
        <w:widowControl w:val="off"/>
        <w:rPr>
          <w:rFonts w:hint="eastAsia" w:ascii="宋体" w:hAnsi="宋体" w:cs="宋体"/>
          <w:bCs/>
          <w:color w:val="000000"/>
          <w:sz w:val="24"/>
        </w:rPr>
      </w:pPr>
      <w:r>
        <w:rPr>
          <w:rFonts w:hint="eastAsia" w:ascii="宋体" w:hAnsi="宋体" w:cs="宋体"/>
          <w:b/>
          <w:color w:val="000000"/>
          <w:sz w:val="24"/>
        </w:rPr>
        <w:t xml:space="preserve">    八、词语含义</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p>
    <w:p>
      <w:pPr>
        <w:pStyle w:val="1002"/>
        <w:ind w:firstLine="482"/>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九、签订时间</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本合同于</w:t>
      </w:r>
      <w:r>
        <w:rPr>
          <w:rFonts w:hint="eastAsia" w:ascii="宋体" w:hAnsi="宋体" w:cs="宋体"/>
          <w:b/>
          <w:color w:val="000000"/>
          <w:sz w:val="24"/>
          <w:u w:val="single"/>
        </w:rPr>
        <w:t xml:space="preserve">         </w:t>
      </w:r>
      <w:r>
        <w:rPr>
          <w:rFonts w:hint="eastAsia" w:ascii="宋体" w:hAnsi="宋体" w:cs="宋体"/>
          <w:b/>
          <w:color w:val="000000"/>
          <w:sz w:val="24"/>
        </w:rPr>
        <w:t xml:space="preserve">年</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rPr>
        <w:t xml:space="preserve">日签订。</w:t>
      </w:r>
      <w:r/>
    </w:p>
    <w:p>
      <w:pPr>
        <w:pStyle w:val="1002"/>
        <w:ind w:firstLine="482"/>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十、签订地点</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本合同在</w:t>
      </w:r>
      <w:r>
        <w:rPr>
          <w:rFonts w:hint="eastAsia" w:ascii="宋体" w:hAnsi="宋体" w:cs="宋体"/>
          <w:b/>
          <w:color w:val="000000"/>
          <w:sz w:val="24"/>
          <w:u w:val="single"/>
        </w:rPr>
        <w:t xml:space="preserve">                         </w:t>
      </w:r>
      <w:r>
        <w:rPr>
          <w:rFonts w:hint="eastAsia" w:ascii="宋体" w:hAnsi="宋体" w:cs="宋体"/>
          <w:b/>
          <w:color w:val="000000"/>
          <w:sz w:val="24"/>
        </w:rPr>
        <w:t xml:space="preserve">签订。</w:t>
      </w:r>
      <w:r/>
    </w:p>
    <w:p>
      <w:pPr>
        <w:pStyle w:val="1002"/>
        <w:ind w:firstLine="480"/>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 w:val="0"/>
          <w:color w:val="000000"/>
          <w:sz w:val="24"/>
          <w:szCs w:val="24"/>
        </w:rPr>
        <w:t xml:space="preserve">十一、补充协议</w:t>
      </w:r>
      <w:r/>
    </w:p>
    <w:p>
      <w:pPr>
        <w:ind w:firstLine="480"/>
        <w:pageBreakBefore w:val="0"/>
        <w:spacing w:after="0" w:line="240" w:lineRule="auto"/>
        <w:widowControl w:val="off"/>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p>
    <w:p>
      <w:pPr>
        <w:pStyle w:val="1002"/>
        <w:ind w:firstLine="480"/>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 w:val="0"/>
          <w:color w:val="000000"/>
          <w:sz w:val="24"/>
          <w:szCs w:val="24"/>
        </w:rPr>
        <w:t xml:space="preserve">十二、合同生效</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
          <w:bCs/>
          <w:color w:val="000000"/>
          <w:sz w:val="24"/>
          <w:u w:val="single"/>
        </w:rPr>
        <w:t xml:space="preserve">双方签字并盖章、承包人提交履约担保后</w:t>
      </w:r>
      <w:r>
        <w:rPr>
          <w:rFonts w:hint="eastAsia" w:ascii="宋体" w:hAnsi="宋体" w:cs="宋体"/>
          <w:bCs/>
          <w:color w:val="000000"/>
          <w:sz w:val="24"/>
        </w:rPr>
        <w:t xml:space="preserve">生效。</w:t>
      </w:r>
      <w:r/>
    </w:p>
    <w:p>
      <w:pPr>
        <w:pStyle w:val="1002"/>
        <w:ind w:firstLine="480"/>
        <w:pageBreakBefore w:val="0"/>
        <w:spacing w:before="0" w:after="0" w:line="240" w:lineRule="auto"/>
        <w:widowControl w:val="off"/>
        <w:rPr>
          <w:rFonts w:hint="eastAsia" w:ascii="宋体" w:hAnsi="宋体" w:eastAsia="宋体" w:cs="宋体"/>
          <w:bCs w:val="0"/>
          <w:color w:val="000000"/>
          <w:sz w:val="24"/>
          <w:szCs w:val="24"/>
        </w:rPr>
      </w:pPr>
      <w:r>
        <w:rPr>
          <w:rFonts w:hint="eastAsia" w:ascii="宋体" w:hAnsi="宋体" w:eastAsia="宋体" w:cs="宋体"/>
          <w:b w:val="0"/>
          <w:color w:val="000000"/>
          <w:sz w:val="24"/>
          <w:szCs w:val="24"/>
        </w:rPr>
        <w:t xml:space="preserve">十三、合同份数</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  (公章)                承包人：  (公章)</w:t>
      </w:r>
      <w:r/>
    </w:p>
    <w:p>
      <w:pPr>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法定代表人或其委托代理人：      法定代表人或其委托代理人：</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（签字）                       （签字）</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rPr>
          <w:rFonts w:hint="eastAsia" w:ascii="宋体" w:hAnsi="宋体" w:cs="宋体"/>
          <w:color w:val="000000"/>
          <w:sz w:val="24"/>
        </w:rPr>
        <w:t xml:space="preserve">地       址：</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邮 政 编  码：</w:t>
      </w:r>
      <w:r>
        <w:rPr>
          <w:rFonts w:hint="eastAsia" w:ascii="宋体" w:hAnsi="宋体" w:cs="宋体"/>
          <w:color w:val="000000"/>
          <w:sz w:val="24"/>
          <w:u w:val="single"/>
        </w:rPr>
        <w:t xml:space="preserve">                  </w:t>
      </w:r>
      <w:r>
        <w:rPr>
          <w:rFonts w:hint="eastAsia" w:ascii="宋体" w:hAnsi="宋体" w:cs="宋体"/>
          <w:color w:val="000000"/>
          <w:sz w:val="24"/>
        </w:rPr>
        <w:t xml:space="preserve">邮 政 编 码：</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法 定 代表人：</w:t>
      </w:r>
      <w:r>
        <w:rPr>
          <w:rFonts w:hint="eastAsia" w:ascii="宋体" w:hAnsi="宋体" w:cs="宋体"/>
          <w:color w:val="000000"/>
          <w:sz w:val="24"/>
          <w:u w:val="single"/>
        </w:rPr>
        <w:t xml:space="preserve">                  </w:t>
      </w:r>
      <w:r>
        <w:rPr>
          <w:rFonts w:hint="eastAsia" w:ascii="宋体" w:hAnsi="宋体" w:cs="宋体"/>
          <w:color w:val="000000"/>
          <w:sz w:val="24"/>
        </w:rPr>
        <w:t xml:space="preserve">法 定代表人：</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委 托 代理人：</w:t>
      </w:r>
      <w:r>
        <w:rPr>
          <w:rFonts w:hint="eastAsia" w:ascii="宋体" w:hAnsi="宋体" w:cs="宋体"/>
          <w:color w:val="000000"/>
          <w:sz w:val="24"/>
          <w:u w:val="single"/>
        </w:rPr>
        <w:t xml:space="preserve">                  </w:t>
      </w:r>
      <w:r>
        <w:rPr>
          <w:rFonts w:hint="eastAsia" w:ascii="宋体" w:hAnsi="宋体" w:cs="宋体"/>
          <w:color w:val="000000"/>
          <w:sz w:val="24"/>
        </w:rPr>
        <w:t xml:space="preserve">委 托代理人：</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电 子  信 箱：</w:t>
      </w:r>
      <w:r>
        <w:rPr>
          <w:rFonts w:hint="eastAsia" w:ascii="宋体" w:hAnsi="宋体" w:cs="宋体"/>
          <w:color w:val="000000"/>
          <w:sz w:val="24"/>
          <w:u w:val="single"/>
        </w:rPr>
        <w:t xml:space="preserve">                 </w:t>
      </w:r>
      <w:r>
        <w:rPr>
          <w:rFonts w:hint="eastAsia" w:ascii="宋体" w:hAnsi="宋体" w:cs="宋体"/>
          <w:color w:val="000000"/>
          <w:sz w:val="24"/>
        </w:rPr>
        <w:t xml:space="preserve"> 电 子 信 箱：</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开 户 银  行：</w:t>
      </w:r>
      <w:r>
        <w:rPr>
          <w:rFonts w:hint="eastAsia" w:ascii="宋体" w:hAnsi="宋体" w:cs="宋体"/>
          <w:color w:val="000000"/>
          <w:sz w:val="24"/>
          <w:u w:val="single"/>
        </w:rPr>
        <w:t xml:space="preserve">                 </w:t>
      </w:r>
      <w:r>
        <w:rPr>
          <w:rFonts w:hint="eastAsia" w:ascii="宋体" w:hAnsi="宋体" w:cs="宋体"/>
          <w:color w:val="000000"/>
          <w:sz w:val="24"/>
        </w:rPr>
        <w:t xml:space="preserve"> 开 户 银 行：</w:t>
      </w:r>
      <w:r>
        <w:rPr>
          <w:rFonts w:hint="eastAsia" w:ascii="宋体" w:hAnsi="宋体" w:cs="宋体"/>
          <w:color w:val="000000"/>
          <w:sz w:val="24"/>
          <w:u w:val="single"/>
        </w:rPr>
        <w:t xml:space="preserve">                         </w:t>
      </w:r>
      <w:r/>
    </w:p>
    <w:p>
      <w:pPr>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pStyle w:val="1240"/>
        <w:jc w:val="center"/>
        <w:spacing w:line="360" w:lineRule="auto"/>
        <w:rPr>
          <w:rFonts w:hint="eastAsia" w:ascii="宋体" w:hAnsi="宋体" w:eastAsia="宋体" w:cs="宋体"/>
          <w:color w:val="000000"/>
        </w:rPr>
      </w:pPr>
      <w:r>
        <w:rPr>
          <w:rFonts w:hint="eastAsia" w:ascii="宋体" w:hAnsi="宋体" w:eastAsia="宋体" w:cs="宋体"/>
          <w:color w:val="000000"/>
          <w:sz w:val="24"/>
          <w:szCs w:val="24"/>
        </w:rPr>
        <w:br w:type="page" w:clear="all"/>
      </w:r>
      <w:r>
        <w:rPr>
          <w:rFonts w:hint="eastAsia" w:ascii="宋体" w:hAnsi="宋体" w:eastAsia="宋体" w:cs="宋体"/>
          <w:color w:val="000000"/>
        </w:rPr>
        <w:t xml:space="preserve">第二部分 通用合同条款</w:t>
      </w:r>
      <w:r/>
    </w:p>
    <w:p>
      <w:pPr>
        <w:jc w:val="center"/>
        <w:spacing w:line="620" w:lineRule="exact"/>
        <w:rPr>
          <w:rFonts w:hint="eastAsia" w:ascii="宋体" w:hAnsi="宋体" w:cs="宋体"/>
          <w:color w:val="000000"/>
          <w:sz w:val="24"/>
        </w:rPr>
      </w:pPr>
      <w:r>
        <w:rPr>
          <w:rFonts w:hint="eastAsia" w:ascii="宋体" w:hAnsi="宋体" w:cs="宋体"/>
          <w:b/>
          <w:color w:val="000000"/>
          <w:sz w:val="24"/>
        </w:rPr>
        <w:t xml:space="preserve">备注：</w:t>
      </w:r>
      <w:r>
        <w:rPr>
          <w:rFonts w:hint="eastAsia" w:ascii="宋体" w:hAnsi="宋体" w:cs="宋体"/>
          <w:color w:val="000000"/>
          <w:sz w:val="24"/>
        </w:rPr>
        <w:t xml:space="preserve">本合同通用条款执行建设工程施工合同(GF—2017—0201)</w:t>
      </w:r>
      <w:r/>
    </w:p>
    <w:p>
      <w:pPr>
        <w:jc w:val="center"/>
        <w:spacing w:line="440" w:lineRule="exact"/>
        <w:rPr>
          <w:rFonts w:hint="eastAsia" w:ascii="宋体" w:hAnsi="宋体" w:cs="宋体"/>
          <w:b/>
          <w:color w:val="000000"/>
          <w:sz w:val="44"/>
          <w:szCs w:val="44"/>
        </w:rPr>
      </w:pPr>
      <w:r>
        <w:rPr>
          <w:rFonts w:hint="eastAsia" w:ascii="宋体" w:hAnsi="宋体" w:cs="宋体"/>
          <w:b/>
          <w:color w:val="000000"/>
          <w:sz w:val="24"/>
          <w:u w:val="single"/>
        </w:rPr>
        <w:t xml:space="preserve">此部分在正式签订合同时应不加修改的、完整的装订在合同中</w:t>
      </w:r>
      <w:r/>
    </w:p>
    <w:p>
      <w:pPr>
        <w:pStyle w:val="1240"/>
        <w:jc w:val="center"/>
        <w:spacing w:line="440" w:lineRule="exact"/>
        <w:rPr>
          <w:rFonts w:hint="eastAsia" w:ascii="宋体" w:hAnsi="宋体" w:eastAsia="宋体" w:cs="宋体"/>
          <w:color w:val="000000"/>
        </w:rPr>
      </w:pPr>
      <w:r>
        <w:rPr>
          <w:rFonts w:hint="eastAsia" w:ascii="宋体" w:hAnsi="宋体" w:eastAsia="宋体" w:cs="宋体"/>
          <w:color w:val="000000"/>
        </w:rPr>
      </w:r>
      <w:r/>
    </w:p>
    <w:p>
      <w:pPr>
        <w:pStyle w:val="1240"/>
        <w:jc w:val="center"/>
        <w:spacing w:line="440" w:lineRule="exact"/>
        <w:rPr>
          <w:rFonts w:hint="eastAsia" w:ascii="宋体" w:hAnsi="宋体" w:eastAsia="宋体" w:cs="宋体"/>
          <w:color w:val="000000"/>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eastAsia="宋体" w:cs="宋体"/>
          <w:color w:val="000000"/>
        </w:rPr>
      </w:r>
      <w:r/>
    </w:p>
    <w:p>
      <w:pPr>
        <w:pStyle w:val="124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第三部分 专用合同条款</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1. 一般约定</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 词语定义</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1.1.1合同</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1.1.1.10其他合同文件包括：</w:t>
      </w:r>
      <w:r>
        <w:rPr>
          <w:rFonts w:hint="eastAsia" w:ascii="宋体" w:hAnsi="宋体" w:cs="宋体"/>
          <w:color w:val="000000"/>
          <w:sz w:val="24"/>
          <w:u w:val="single"/>
        </w:rPr>
        <w:t xml:space="preserve">  合同履行过程中经双方共同签字认可的对合同有影响的会议纪要、签证、及设计变更等相关书面资料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1.1.2 合同当事人及其他相关方</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1.1.2.1</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1.1.2.1监理人：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名    称：</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资质类别和等级：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1.1.2.2设计人：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名    称：</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资质类别和等级：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1.1.3 工程和设备</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1.1.3.7 作为施工现场组成部分的其他场所包括：</w:t>
      </w:r>
      <w:r>
        <w:rPr>
          <w:rFonts w:hint="eastAsia" w:ascii="宋体" w:hAnsi="宋体" w:cs="宋体"/>
          <w:color w:val="000000"/>
          <w:sz w:val="24"/>
          <w:u w:val="single"/>
        </w:rPr>
        <w:t xml:space="preserve">现场临时办公及施工场地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1.1.3.9 永久占地包括：</w:t>
      </w:r>
      <w:r>
        <w:rPr>
          <w:rFonts w:hint="eastAsia" w:ascii="宋体" w:hAnsi="宋体" w:cs="宋体"/>
          <w:color w:val="000000"/>
          <w:sz w:val="24"/>
          <w:u w:val="single"/>
        </w:rPr>
        <w:t xml:space="preserve"> 规划用地范围内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1.1.3.10 临时占地包括：</w:t>
      </w:r>
      <w:r>
        <w:rPr>
          <w:rFonts w:hint="eastAsia" w:ascii="宋体" w:hAnsi="宋体" w:cs="宋体"/>
          <w:color w:val="000000"/>
          <w:sz w:val="24"/>
          <w:u w:val="single"/>
        </w:rPr>
        <w:t xml:space="preserve"> 规划用地范围外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1.3法律 </w:t>
      </w:r>
      <w:r/>
    </w:p>
    <w:p>
      <w:pPr>
        <w:ind w:left="15"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适用于合同的其他规范性文件：</w:t>
      </w:r>
      <w:r>
        <w:rPr>
          <w:rFonts w:hint="eastAsia" w:ascii="宋体" w:hAnsi="宋体" w:cs="宋体"/>
          <w:color w:val="000000"/>
          <w:sz w:val="24"/>
          <w:u w:val="single"/>
        </w:rPr>
        <w:t xml:space="preserve"> 《中华人民共和国建筑法》、《中华人民共和国民法典》、《中华人民共和国招响应法》、《建设工程质量管理条例》、《建设工程安全生产管理条例》及江苏省、徐州市现行的相关管理条例、规定。</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 标准和规范</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设计有要求的按设计要求执行，设计没有要求的执行现行国家及本省、市有关标准、规范及其他适用于本工程的技术标准、规范、规程。</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1.4.2 发包人提供国外标准、规范的名称：</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发包人提供国外标准、规范的份数：</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发包人提供国外标准、规范的名称：</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符合有关行业主管部门和业主的要求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1.5 合同文件的优先顺序：</w:t>
      </w:r>
      <w:r>
        <w:rPr>
          <w:rFonts w:hint="eastAsia" w:ascii="宋体" w:hAnsi="宋体" w:cs="宋体"/>
          <w:color w:val="000000"/>
          <w:sz w:val="24"/>
          <w:u w:val="single"/>
        </w:rPr>
        <w:t xml:space="preserve">（1）本合同协议书（2）</w:t>
      </w:r>
      <w:r>
        <w:rPr>
          <w:rFonts w:hint="eastAsia" w:ascii="宋体" w:hAnsi="宋体" w:cs="宋体"/>
          <w:color w:val="000000"/>
          <w:sz w:val="24"/>
          <w:highlight w:val="none"/>
          <w:u w:val="single"/>
          <w:lang w:eastAsia="zh-CN"/>
        </w:rPr>
        <w:t xml:space="preserve">成交</w:t>
      </w:r>
      <w:r>
        <w:rPr>
          <w:rFonts w:hint="eastAsia" w:ascii="宋体" w:hAnsi="宋体" w:cs="宋体"/>
          <w:color w:val="000000"/>
          <w:sz w:val="24"/>
          <w:u w:val="single"/>
        </w:rPr>
        <w:t xml:space="preserve">通知书（3）响应函及其附录（4）本合同专用条款及其附件（5）本合同通用条款（6）标准、规范及有关技术文件（7）图纸（8）已标价工程量清单或预算书（9）其他合同文件。</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双方有关工程的洽商、变更、会议纪要、双方来往函件(施工过程中的)等书面协议或文件视为本合同的组成部分。</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1.6.1 图纸的提供</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发包人向承包人提供图纸的期限：</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发包人向承包人提供图纸的数量：</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发包人向承包人提供图纸的内容：</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发包人对图纸的保密要求：</w:t>
      </w:r>
      <w:r>
        <w:rPr>
          <w:rFonts w:hint="eastAsia" w:ascii="宋体" w:hAnsi="宋体" w:cs="宋体"/>
          <w:color w:val="000000"/>
          <w:sz w:val="24"/>
          <w:u w:val="single"/>
        </w:rPr>
        <w:t xml:space="preserve">      /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1.6.4 承包人文件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需要由承包人提供的文件，包括但不限于：</w:t>
      </w:r>
      <w:r>
        <w:rPr>
          <w:rFonts w:hint="eastAsia" w:ascii="宋体" w:hAnsi="宋体" w:cs="宋体"/>
          <w:color w:val="000000"/>
          <w:sz w:val="24"/>
          <w:u w:val="single"/>
        </w:rPr>
        <w:t xml:space="preserve">施工组织设计、施工方案等与工程施工有关的文件</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     开工前7天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4套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加盖承包人鲜章（公章）的书面文件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1.6.5 现场图纸准备</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执行通用条款。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1.7 联络</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   7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    现场项目部办公室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         发包人指定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        现场项目部办公室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          承包人指定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         /         </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1.10 交通运输</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1.10.1 出入现场的权利</w:t>
      </w:r>
      <w:r>
        <w:rPr>
          <w:rFonts w:hint="eastAsia" w:ascii="宋体" w:hAnsi="宋体" w:cs="宋体"/>
          <w:color w:val="000000"/>
          <w:sz w:val="24"/>
          <w:u w:val="single"/>
        </w:rPr>
        <w:t xml:space="preserve">   承包人应根据工程的施工需要，负责办理取得出入施工场地的专用和临时道路的通行权。发包人应协助承包人办理上述手续。</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1.10.3 场内交通</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  另行协商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1.10.4超大件和超重件的运输</w:t>
      </w:r>
      <w:r/>
    </w:p>
    <w:p>
      <w:pPr>
        <w:ind w:left="120"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运输超大件或超重件所需的道路和桥梁临时加固改造费用和其他有关费用由</w:t>
      </w:r>
      <w:r>
        <w:rPr>
          <w:rFonts w:hint="eastAsia" w:ascii="宋体" w:hAnsi="宋体" w:cs="宋体"/>
          <w:color w:val="000000"/>
          <w:sz w:val="24"/>
          <w:u w:val="single"/>
        </w:rPr>
        <w:t xml:space="preserve">承包人</w:t>
      </w:r>
      <w:r>
        <w:rPr>
          <w:rFonts w:hint="eastAsia" w:ascii="宋体" w:hAnsi="宋体" w:cs="宋体"/>
          <w:color w:val="000000"/>
          <w:sz w:val="24"/>
        </w:rPr>
        <w:t xml:space="preserve">承担。</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1.11 知识产权</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关于发包人提供的上述文件的使用限制的要求：</w:t>
      </w:r>
      <w:r>
        <w:rPr>
          <w:rFonts w:hint="eastAsia" w:ascii="宋体" w:hAnsi="宋体" w:cs="宋体"/>
          <w:color w:val="000000"/>
          <w:sz w:val="24"/>
          <w:u w:val="single"/>
        </w:rPr>
        <w:t xml:space="preserve">执行通用条款</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1.11.2 关于承包人为实施工程所编制文件的著作权的归属：</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关于承包人提供的上述文件的使用限制的要求：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1.11.4 承包人在施工过程中所采用的专利、专有技术、技术秘密的使用费的承担方式：</w:t>
      </w:r>
      <w:r>
        <w:rPr>
          <w:rFonts w:hint="eastAsia" w:ascii="宋体" w:hAnsi="宋体" w:cs="宋体"/>
          <w:color w:val="000000"/>
          <w:sz w:val="24"/>
          <w:u w:val="single"/>
        </w:rPr>
        <w:t xml:space="preserve">  执行通用条款</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1.13工程量清单错误的修正</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承包人在收到图纸后应仔细审图，在7日内向发包方提出工程量清单缺项、漏项，否则视作承包人认可清单内容，如有缺项、漏项，为承包人的让利。</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出现工程量清单错误时，是否调整合同价格：</w:t>
      </w:r>
      <w:r>
        <w:rPr>
          <w:rFonts w:hint="eastAsia" w:ascii="宋体" w:hAnsi="宋体" w:cs="宋体"/>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允许调整合同价格的工程量偏差范围：</w:t>
      </w:r>
      <w:r>
        <w:rPr>
          <w:rFonts w:hint="eastAsia" w:ascii="宋体" w:hAnsi="宋体" w:cs="宋体"/>
          <w:color w:val="000000"/>
          <w:sz w:val="24"/>
          <w:u w:val="single"/>
        </w:rPr>
        <w:t xml:space="preserve">工程量清单中工程量偏差超过15%的允许调整合同价格,工程量偏差不超过15%时其综合单价不予调整。</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2. 发包人</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2.2 发包人代表</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发包人代表：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项目负责人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rPr>
          <w:rFonts w:hint="eastAsia" w:ascii="宋体" w:hAnsi="宋体" w:cs="宋体"/>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2.4 施工现场、施工条件和基础资料的提供</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2.4.1 提供施工现场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  开工前3天。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2.4.2提供施工条件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482"/>
        <w:jc w:val="left"/>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2.5资金来源证明及支付担保</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            </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 承包人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3.1 承包人的一般义务：</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（9）承包人提交的竣工资料的内容：</w:t>
      </w:r>
      <w:r>
        <w:rPr>
          <w:rFonts w:hint="eastAsia" w:ascii="宋体" w:hAnsi="宋体" w:cs="宋体"/>
          <w:color w:val="000000"/>
          <w:sz w:val="24"/>
          <w:u w:val="single"/>
        </w:rPr>
        <w:t xml:space="preserve"> 符合江苏省、徐州市档案馆（或城建档案馆）对施工文件的要求。</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 4套。</w:t>
      </w:r>
      <w:r/>
    </w:p>
    <w:p>
      <w:pPr>
        <w:ind w:firstLine="480"/>
        <w:jc w:val="left"/>
        <w:pageBreakBefore w:val="0"/>
        <w:spacing w:after="0" w:line="240" w:lineRule="auto"/>
        <w:widowControl w:val="off"/>
        <w:rPr>
          <w:rFonts w:hint="eastAsia" w:ascii="宋体" w:hAnsi="宋体" w:cs="宋体"/>
          <w:b/>
          <w:color w:val="000000"/>
          <w:sz w:val="24"/>
          <w:u w:val="single"/>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由承包人自行承担 。</w:t>
      </w:r>
      <w:r/>
    </w:p>
    <w:p>
      <w:pPr>
        <w:ind w:firstLine="480"/>
        <w:jc w:val="left"/>
        <w:pageBreakBefore w:val="0"/>
        <w:spacing w:after="0" w:line="240" w:lineRule="auto"/>
        <w:widowControl w:val="off"/>
        <w:rPr>
          <w:rFonts w:hint="eastAsia" w:ascii="宋体" w:hAnsi="宋体" w:cs="宋体"/>
          <w:b/>
          <w:color w:val="000000"/>
          <w:sz w:val="24"/>
          <w:u w:val="single"/>
        </w:rPr>
      </w:pPr>
      <w:r>
        <w:rPr>
          <w:rFonts w:hint="eastAsia" w:ascii="宋体" w:hAnsi="宋体" w:cs="宋体"/>
          <w:color w:val="000000"/>
          <w:sz w:val="24"/>
        </w:rPr>
        <w:t xml:space="preserve">承包人提交的竣工资料移交时间： </w:t>
      </w:r>
      <w:r>
        <w:rPr>
          <w:rFonts w:hint="eastAsia" w:ascii="宋体" w:hAnsi="宋体" w:cs="宋体"/>
          <w:color w:val="000000"/>
          <w:sz w:val="24"/>
          <w:u w:val="single"/>
        </w:rPr>
        <w:t xml:space="preserve"> 工程竣工后两个月内。</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 均要符合相关规范及徐州市城建档案等管理部门和发包人要求，经监理审核后同意后提交发包人和有关部门。</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（10）承包人应履行的其他义务：</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① 承包人应按发包人的指令，完成发包人要求的对工程内容的任何增加和删减；</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③承包人应按照政府相关规定，建立健全的雇员工资发放和劳动保障制度。如因雇员的工资发放和劳动保障制度不健全而引发纠纷。如承包人工人到发包人或发包人上级上访</w:t>
      </w:r>
      <w:r>
        <w:rPr>
          <w:rFonts w:hint="eastAsia" w:ascii="宋体" w:hAnsi="宋体" w:cs="宋体"/>
          <w:color w:val="000000"/>
          <w:sz w:val="24"/>
          <w:u w:val="single"/>
        </w:rPr>
        <w:t xml:space="preserve">，一次罚款10000元；承包人工人到建设局或区政府上访，一次罚款50000元；承包人工人到市政府及以上部门上访，一次罚款100000元；如发生承包人有上访事件，承包人必须以最快的时间到达现场及时处理；对于承包人未经发包人同意，擅自带除任何其他单位和个人到发包人或发包人上级洽商有关事宜的，每发生一次罚款10000元，对于造成影响发包人正常工作的每次罚款20000元。发生3次以上（包含3次）发包人有权解除合同，并要求承包人退场，承包人必须3日内无条件配合撤场并办理场地移交手续，否则每日支付1%合同总价款违约金。</w:t>
      </w:r>
      <w:r/>
    </w:p>
    <w:p>
      <w:pPr>
        <w:ind w:firstLine="482"/>
        <w:jc w:val="left"/>
        <w:pageBreakBefore w:val="0"/>
        <w:spacing w:after="0" w:line="240" w:lineRule="auto"/>
        <w:widowControl w:val="off"/>
        <w:rPr>
          <w:rFonts w:hint="eastAsia" w:ascii="宋体" w:hAnsi="宋体" w:cs="宋体"/>
          <w:color w:val="000000"/>
          <w:sz w:val="24"/>
        </w:rPr>
      </w:pPr>
      <w:r>
        <w:rPr>
          <w:rFonts w:hint="eastAsia" w:ascii="宋体" w:hAnsi="宋体" w:cs="宋体"/>
          <w:b/>
          <w:color w:val="000000"/>
          <w:sz w:val="24"/>
        </w:rPr>
        <w:t xml:space="preserve">3.2 项目经理</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3.2.1 项目经理：</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承包人对项目经理的授权范围如下：</w:t>
      </w:r>
      <w:r>
        <w:rPr>
          <w:rFonts w:hint="eastAsia" w:ascii="宋体" w:hAnsi="宋体" w:cs="宋体"/>
          <w:color w:val="000000"/>
          <w:sz w:val="24"/>
          <w:u w:val="single"/>
        </w:rPr>
        <w:t xml:space="preserve"> 对工程质量、安全、进度和文明施工全面负责，并完成承包人应做的各项工作。</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开工之日到竣工结束，项目经理每周不少于5天，每天必须不少于8小时在现场组织施工。</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由承包人自行承担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 每查实一次向发包人支付违约金5000元，费用从当期应付工程款中直接扣除。如有特殊情况离开现场，应提前报请监理人、发包人同意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3.2.3 承包人擅自更换项目经理的违约责任：</w:t>
      </w:r>
      <w:r>
        <w:rPr>
          <w:rFonts w:hint="eastAsia" w:ascii="宋体" w:hAnsi="宋体" w:cs="宋体"/>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pageBreakBefore w:val="0"/>
        <w:spacing w:after="0" w:line="240" w:lineRule="auto"/>
        <w:widowControl w:val="off"/>
        <w:tabs>
          <w:tab w:val="left" w:pos="945" w:leader="none"/>
        </w:tabs>
        <w:rPr>
          <w:rFonts w:hint="eastAsia" w:ascii="宋体" w:hAnsi="宋体" w:cs="宋体"/>
          <w:color w:val="000000"/>
          <w:sz w:val="24"/>
          <w:u w:val="single"/>
        </w:rPr>
      </w:pPr>
      <w:r>
        <w:rPr>
          <w:rFonts w:hint="eastAsia" w:ascii="宋体" w:hAnsi="宋体" w:cs="宋体"/>
          <w:color w:val="000000"/>
          <w:sz w:val="24"/>
        </w:rPr>
        <w:t xml:space="preserve">3.2.4 承包人无正当理由拒绝更换项目经理的违约责任：</w:t>
      </w:r>
      <w:r>
        <w:rPr>
          <w:rFonts w:hint="eastAsia" w:ascii="宋体" w:hAnsi="宋体" w:cs="宋体"/>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w:t>
      </w:r>
      <w:r>
        <w:rPr>
          <w:rFonts w:hint="eastAsia" w:ascii="宋体" w:hAnsi="宋体" w:cs="宋体"/>
          <w:color w:val="000000"/>
          <w:sz w:val="24"/>
          <w:highlight w:val="none"/>
          <w:u w:val="single"/>
          <w:lang w:eastAsia="zh-CN"/>
        </w:rPr>
        <w:t xml:space="preserve">成交</w:t>
      </w:r>
      <w:r>
        <w:rPr>
          <w:rFonts w:hint="eastAsia" w:ascii="宋体" w:hAnsi="宋体" w:cs="宋体"/>
          <w:color w:val="000000"/>
          <w:sz w:val="24"/>
          <w:u w:val="single"/>
        </w:rPr>
        <w:t xml:space="preserve">价的2%的违约金直至终止施工合同，由此所造成的一切经济损失及后果均由承包人承担。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3.3 承包人人员</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  合同签订后，开工前7日内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w:t>
      </w:r>
      <w:r>
        <w:rPr>
          <w:rFonts w:hint="eastAsia" w:ascii="宋体" w:hAnsi="宋体" w:cs="宋体"/>
          <w:color w:val="000000"/>
          <w:sz w:val="24"/>
          <w:highlight w:val="none"/>
          <w:u w:val="single"/>
          <w:lang w:eastAsia="zh-CN"/>
        </w:rPr>
        <w:t xml:space="preserve">成交</w:t>
      </w:r>
      <w:r>
        <w:rPr>
          <w:rFonts w:hint="eastAsia" w:ascii="宋体" w:hAnsi="宋体" w:cs="宋体"/>
          <w:color w:val="000000"/>
          <w:sz w:val="24"/>
          <w:u w:val="single"/>
        </w:rPr>
        <w:t xml:space="preserve">价的2%的违约金直至终止施工合同并没收履约保证金，由不称职人员所造成的一切经济损失及后果均由承包人承担。</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提前报请监理人、发包人同意后方可离场 。</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每查实一次支付违约金3000元/人次，费用从当期应付工程款中直接扣除。如有特殊情况离开现场，应提前报请监理人、发包人同意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3.5 分包</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3.5.1 分包的一般约定</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承包人承包范围内全部工程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3.5.2分包的确定</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允许分包的专业工程包括：</w:t>
      </w:r>
      <w:r>
        <w:rPr>
          <w:rFonts w:hint="eastAsia" w:ascii="宋体" w:hAnsi="宋体" w:cs="宋体"/>
          <w:color w:val="000000"/>
          <w:sz w:val="24"/>
          <w:u w:val="single"/>
        </w:rPr>
        <w:t xml:space="preserve">  不得分包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其他关于分包的约定：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3.5.4 分包合同价款</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jc w:val="left"/>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3.6 工程照管与成品、半成品保护</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执行通用条款</w:t>
      </w:r>
      <w:r/>
    </w:p>
    <w:p>
      <w:pPr>
        <w:ind w:firstLine="482"/>
        <w:jc w:val="left"/>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3.7 履约担保</w:t>
      </w:r>
      <w:r/>
    </w:p>
    <w:p>
      <w:pPr>
        <w:ind w:firstLine="480"/>
        <w:jc w:val="left"/>
        <w:pageBreakBefore w:val="0"/>
        <w:spacing w:after="0" w:line="240" w:lineRule="auto"/>
        <w:widowControl w:val="off"/>
        <w:rPr>
          <w:rFonts w:hint="eastAsia" w:ascii="宋体" w:hAnsi="宋体" w:cs="宋体"/>
          <w:bCs/>
          <w:color w:val="000000"/>
          <w:sz w:val="24"/>
          <w:u w:val="single"/>
        </w:rPr>
      </w:pPr>
      <w:r>
        <w:rPr>
          <w:rFonts w:hint="eastAsia" w:ascii="宋体" w:hAnsi="宋体" w:cs="宋体"/>
          <w:bCs/>
          <w:color w:val="000000"/>
          <w:sz w:val="24"/>
        </w:rPr>
        <w:t xml:space="preserve">承包人是否提供履约担保：</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 xml:space="preserve">无</w:t>
      </w:r>
      <w:r>
        <w:rPr>
          <w:rFonts w:hint="eastAsia" w:ascii="宋体" w:hAnsi="宋体" w:cs="宋体"/>
          <w:bCs/>
          <w:color w:val="000000"/>
          <w:sz w:val="24"/>
          <w:u w:val="single"/>
        </w:rPr>
        <w:t xml:space="preserve">      。</w:t>
      </w:r>
      <w:r/>
    </w:p>
    <w:p>
      <w:pPr>
        <w:ind w:firstLine="480"/>
        <w:jc w:val="left"/>
        <w:pageBreakBefore w:val="0"/>
        <w:spacing w:after="0" w:line="240" w:lineRule="auto"/>
        <w:widowControl w:val="off"/>
        <w:rPr>
          <w:rFonts w:hint="default" w:ascii="宋体" w:hAnsi="宋体" w:eastAsia="宋体" w:cs="宋体"/>
          <w:bCs/>
          <w:color w:val="000000"/>
          <w:sz w:val="24"/>
          <w:u w:val="single"/>
          <w:lang w:val="en-US" w:eastAsia="zh-CN"/>
        </w:rPr>
      </w:pPr>
      <w:r>
        <w:rPr>
          <w:rFonts w:hint="eastAsia" w:ascii="宋体" w:hAnsi="宋体" w:cs="宋体"/>
          <w:bCs/>
          <w:color w:val="000000"/>
          <w:sz w:val="24"/>
        </w:rPr>
        <w:t xml:space="preserve">承包人提供履约担保的形式、金额及期限的：</w:t>
      </w:r>
      <w:r>
        <w:rPr>
          <w:rFonts w:hint="eastAsia" w:ascii="宋体" w:hAnsi="宋体" w:cs="宋体"/>
          <w:bCs/>
          <w:color w:val="000000"/>
          <w:sz w:val="24"/>
          <w:u w:val="single"/>
          <w:lang w:val="en-US" w:eastAsia="zh-CN"/>
        </w:rPr>
        <w:t xml:space="preserve">                         </w:t>
      </w:r>
      <w:r/>
    </w:p>
    <w:p>
      <w:pPr>
        <w:ind w:firstLine="480"/>
        <w:jc w:val="left"/>
        <w:pageBreakBefore w:val="0"/>
        <w:spacing w:after="0" w:line="240" w:lineRule="auto"/>
        <w:widowControl w:val="off"/>
        <w:rPr>
          <w:rFonts w:hint="default" w:ascii="宋体" w:hAnsi="宋体" w:eastAsia="宋体" w:cs="宋体"/>
          <w:b/>
          <w:color w:val="000000"/>
          <w:sz w:val="24"/>
          <w:u w:val="single"/>
          <w:lang w:val="en-US" w:eastAsia="zh-CN"/>
        </w:rPr>
      </w:pPr>
      <w:r>
        <w:rPr>
          <w:rFonts w:hint="eastAsia" w:ascii="宋体" w:hAnsi="宋体" w:cs="宋体"/>
          <w:bCs/>
          <w:color w:val="000000"/>
          <w:sz w:val="24"/>
        </w:rPr>
        <w:t xml:space="preserve">履约保证金的返还：</w:t>
      </w:r>
      <w:r>
        <w:rPr>
          <w:rFonts w:hint="eastAsia" w:ascii="宋体" w:hAnsi="宋体" w:cs="宋体"/>
          <w:bCs/>
          <w:color w:val="000000"/>
          <w:sz w:val="24"/>
          <w:u w:val="single"/>
          <w:lang w:val="en-US" w:eastAsia="zh-CN"/>
        </w:rPr>
        <w:t xml:space="preserve">                           </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4.监理人</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4.1监理人的一般规定</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监理人需根据与发包人签订的委托监理合同约定履行职责、行使权力</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须经发包人事先批准行使的权力如下（包含但不限于）：</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(1) 发布开工令、暂时停工或复工令；</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 审查技术规范（规定）或设计的变更，经发包人同意后批准实施；</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(3) 审核索赔额与现场签证，并上报发包人；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u w:val="single"/>
        </w:rPr>
        <w:t xml:space="preserve">(4) 本工程中所有涉及改变技术类、经济类的文件。   </w:t>
      </w:r>
      <w:r>
        <w:rPr>
          <w:rFonts w:hint="eastAsia" w:ascii="宋体" w:hAnsi="宋体" w:cs="宋体"/>
          <w:color w:val="000000"/>
          <w:sz w:val="24"/>
        </w:rPr>
        <w:t xml:space="preserve">。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        由承包人提供并承担费用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4.2 监理人员</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总监理工程师：</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总监理工程师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关于监理人的其他约定：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4.4 商定或确定</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在发包人和承包人不能通过协商达成一致意见时，发包人授权监理人对以下事项进行确定：</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总监理工程师在对合同内涉及费用变化的任何事项进行商定或确定时，必须取得发包人的书面确认，否则无效。  </w:t>
      </w:r>
      <w:r>
        <w:rPr>
          <w:rFonts w:hint="eastAsia" w:ascii="宋体" w:hAnsi="宋体" w:cs="宋体"/>
          <w:color w:val="000000"/>
          <w:sz w:val="24"/>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工程质量</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5.1 质量要求</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5.1.1 特殊质量标准和要求：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5.3 隐蔽工程检查</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执行通用条款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小时提交书面延期要求。</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小时。</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安全文明施工与环境保护</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6.1安全文明施工</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6.1.5 文明施工</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执行通用条款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  首笔费用的支付已包含在预付款内，不再另行支付，其余部分与进度款同期支付  </w:t>
      </w:r>
      <w:r>
        <w:rPr>
          <w:rFonts w:hint="eastAsia" w:ascii="宋体" w:hAnsi="宋体" w:cs="宋体"/>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7. 工期和进度</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7.1 施工组织设计</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7.1.1 合同当事人约定的施工组织设计应包括的其他内容：</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（1）施工方案；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（2）施工现场平面布置图；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（3）施工进度计划和保证措施；</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（4）劳动力及材料供应计划；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（5）施工机械设备的选用；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（6）质量保证体系及措施；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（7）安全生产、文明施工措施；</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（8）环境保护、成本控制措施；</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（9）合同当事人约定的其他内容。</w:t>
      </w:r>
      <w:r>
        <w:rPr>
          <w:rFonts w:hint="eastAsia" w:ascii="宋体" w:hAnsi="宋体" w:cs="宋体"/>
          <w:color w:val="000000"/>
          <w:sz w:val="24"/>
        </w:rPr>
        <w:t xml:space="preserve">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7.1.2 施工组织设计的提交和修改</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执行通用条款</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7.2 施工进度计划</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7.2.2 施工进度计划的修订</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发包人和监理人在收到修订的施工进度计划后确认或提出修改意见的期限：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7.3 开工</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7.3.1 开工准备</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关于承包人提交工程开工报审表的期限：</w:t>
      </w:r>
      <w:r>
        <w:rPr>
          <w:rFonts w:hint="eastAsia" w:ascii="宋体" w:hAnsi="宋体" w:cs="宋体"/>
          <w:color w:val="000000"/>
          <w:sz w:val="24"/>
          <w:u w:val="single"/>
        </w:rPr>
        <w:t xml:space="preserve"> 执行通用条款。</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s="宋体"/>
          <w:color w:val="000000"/>
          <w:sz w:val="24"/>
          <w:u w:val="single"/>
        </w:rPr>
        <w:t xml:space="preserve">     已完成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s="宋体"/>
          <w:color w:val="000000"/>
          <w:sz w:val="24"/>
          <w:u w:val="single"/>
        </w:rPr>
        <w:t xml:space="preserve">      已完成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7.3.2开工通知</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执行通用条款 </w:t>
      </w:r>
      <w:r>
        <w:rPr>
          <w:rFonts w:hint="eastAsia" w:ascii="宋体" w:hAnsi="宋体" w:cs="宋体"/>
          <w:b/>
          <w:color w:val="000000"/>
          <w:sz w:val="24"/>
          <w:u w:val="single"/>
        </w:rPr>
        <w:t xml:space="preserve"> </w:t>
      </w:r>
      <w:r>
        <w:rPr>
          <w:rFonts w:hint="eastAsia" w:ascii="宋体" w:hAnsi="宋体" w:cs="宋体"/>
          <w:color w:val="000000"/>
          <w:sz w:val="24"/>
        </w:rPr>
        <w:t xml:space="preserve">天内发出开工通知的，承包人有权提出价格调整要求，或者解除合同。</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7.4 测量放线</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7.4.1发包人通过监理人向承包人提供测量基准点、基准线和水准点及其书面资料的期限：</w:t>
      </w:r>
      <w:r>
        <w:rPr>
          <w:rFonts w:hint="eastAsia" w:ascii="宋体" w:hAnsi="宋体" w:cs="宋体"/>
          <w:color w:val="000000"/>
          <w:sz w:val="24"/>
          <w:u w:val="single"/>
        </w:rPr>
        <w:t xml:space="preserve">开工前提供，由发包人、承包人、监理人现场交验。监理工程师对放样、线形或标高的核查，均不能免除承包人对其准确性所负的责任。</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7.5 工期延误</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7.5.1 因发包人原因导致工期延误</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（1）因发包人原因导致工期延误的其他情形：</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7.5.2 因承包人原因导致工期延误</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因承包人原因造成工期延误，逾期竣工违约金的计算方法为：</w:t>
      </w:r>
      <w:r>
        <w:rPr>
          <w:rFonts w:hint="eastAsia" w:ascii="宋体" w:hAnsi="宋体" w:cs="宋体"/>
          <w:color w:val="000000"/>
          <w:sz w:val="24"/>
          <w:u w:val="single"/>
        </w:rPr>
        <w:t xml:space="preserve">每逾期1天，每天按20000元计算违约金，且发包人有权采取任何补救措施来弥补该延误，由此增加的费用由承包人承担。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因承包人原因造成工期延误，逾期竣工违约金的上限：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7.6 不利物质条件</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7.7异常恶劣的气候条件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发包人和承包人同意以下情形视为异常恶劣的气候条件：</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7.9 提前竣工的奖励</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w:t>
      </w:r>
      <w:r>
        <w:rPr>
          <w:rFonts w:hint="eastAsia" w:ascii="宋体" w:hAnsi="宋体" w:cs="宋体"/>
          <w:bCs/>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8. 材料与设备</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8.4材料与工程设备的保管与使用</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8.4.1发包人供应的材料设备的保管费用的承担：</w:t>
      </w:r>
      <w:r>
        <w:rPr>
          <w:rFonts w:hint="eastAsia" w:ascii="宋体" w:hAnsi="宋体" w:cs="宋体"/>
          <w:color w:val="000000"/>
          <w:sz w:val="24"/>
          <w:u w:val="single"/>
        </w:rPr>
        <w:t xml:space="preserve">无。</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8.6 样品</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  按照发包人要求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8.8 施工设备和临时设施</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 由承包人承担 </w:t>
      </w:r>
      <w:r>
        <w:rPr>
          <w:rFonts w:hint="eastAsia" w:ascii="宋体" w:hAnsi="宋体" w:cs="宋体"/>
          <w:color w:val="000000"/>
          <w:sz w:val="24"/>
        </w:rPr>
        <w:t xml:space="preserve">。     </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9.试验与检验</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9.1试验设备与试验人员</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9.1.2 试验设备</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 按有关规定执行      </w:t>
      </w:r>
      <w:r>
        <w:rPr>
          <w:rFonts w:hint="eastAsia" w:ascii="宋体" w:hAnsi="宋体" w:cs="宋体"/>
          <w:color w:val="000000"/>
          <w:sz w:val="24"/>
        </w:rPr>
        <w:t xml:space="preserve">。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9.4 现场工艺试验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变更</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10.1变更的范围</w:t>
      </w:r>
      <w:r/>
    </w:p>
    <w:p>
      <w:pPr>
        <w:ind w:firstLine="480"/>
        <w:pageBreakBefore w:val="0"/>
        <w:spacing w:after="0" w:line="240" w:lineRule="auto"/>
        <w:widowControl w:val="off"/>
        <w:rPr>
          <w:rFonts w:hint="eastAsia" w:ascii="宋体" w:hAnsi="宋体" w:cs="宋体"/>
          <w:bCs/>
          <w:color w:val="000000"/>
          <w:sz w:val="24"/>
          <w:u w:val="single"/>
        </w:rPr>
      </w:pPr>
      <w:r>
        <w:rPr>
          <w:rFonts w:hint="eastAsia" w:ascii="宋体" w:hAnsi="宋体" w:cs="宋体"/>
          <w:color w:val="000000"/>
          <w:sz w:val="24"/>
        </w:rPr>
        <w:t xml:space="preserve">关于变更的范围的约定：</w:t>
      </w:r>
      <w:r>
        <w:rPr>
          <w:rFonts w:hint="eastAsia" w:ascii="宋体" w:hAnsi="宋体" w:cs="宋体"/>
          <w:bCs/>
          <w:color w:val="000000"/>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10.4 变更估价</w:t>
      </w:r>
      <w:r/>
    </w:p>
    <w:p>
      <w:pPr>
        <w:ind w:firstLine="480"/>
        <w:jc w:val="left"/>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10.4.1 变更估价原则</w:t>
      </w:r>
      <w:r/>
    </w:p>
    <w:p>
      <w:pPr>
        <w:ind w:firstLine="480"/>
        <w:jc w:val="left"/>
        <w:pageBreakBefore w:val="0"/>
        <w:spacing w:after="0" w:line="240" w:lineRule="auto"/>
        <w:widowControl w:val="off"/>
        <w:rPr>
          <w:rFonts w:hint="eastAsia" w:ascii="宋体" w:hAnsi="宋体" w:cs="宋体"/>
          <w:bCs/>
          <w:color w:val="000000"/>
          <w:sz w:val="24"/>
          <w:u w:val="single"/>
        </w:rPr>
      </w:pPr>
      <w:r>
        <w:rPr>
          <w:rFonts w:hint="eastAsia" w:ascii="宋体" w:hAnsi="宋体" w:cs="宋体"/>
          <w:bCs/>
          <w:color w:val="000000"/>
          <w:sz w:val="24"/>
        </w:rPr>
        <w:t xml:space="preserve">关于变更估价的约定: </w:t>
      </w:r>
      <w:r/>
    </w:p>
    <w:p>
      <w:pPr>
        <w:ind w:firstLine="480"/>
        <w:pageBreakBefore w:val="0"/>
        <w:spacing w:after="0" w:line="240" w:lineRule="auto"/>
        <w:widowControl w:val="off"/>
        <w:rPr>
          <w:rFonts w:hint="eastAsia" w:ascii="宋体" w:hAnsi="宋体" w:cs="宋体"/>
          <w:bCs/>
          <w:color w:val="000000"/>
          <w:sz w:val="24"/>
          <w:u w:val="single"/>
        </w:rPr>
      </w:pPr>
      <w:r>
        <w:rPr>
          <w:rFonts w:hint="eastAsia" w:ascii="宋体" w:hAnsi="宋体" w:cs="宋体"/>
          <w:bCs/>
          <w:color w:val="000000"/>
          <w:sz w:val="24"/>
          <w:u w:val="single"/>
        </w:rPr>
        <w:t xml:space="preserve">执行通用条款。</w:t>
      </w:r>
      <w:r/>
    </w:p>
    <w:p>
      <w:pPr>
        <w:ind w:firstLine="480"/>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10.5承包人的合理化建议</w:t>
      </w:r>
      <w:r/>
    </w:p>
    <w:p>
      <w:pPr>
        <w:ind w:firstLine="480"/>
        <w:jc w:val="left"/>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监理人审查承包人合理化建议的期限：</w:t>
      </w:r>
      <w:r>
        <w:rPr>
          <w:rFonts w:hint="eastAsia" w:ascii="宋体" w:hAnsi="宋体" w:cs="宋体"/>
          <w:bCs/>
          <w:color w:val="000000"/>
          <w:sz w:val="24"/>
          <w:u w:val="single"/>
        </w:rPr>
        <w:t xml:space="preserve">  / </w:t>
      </w:r>
      <w:r>
        <w:rPr>
          <w:rFonts w:hint="eastAsia" w:ascii="宋体" w:hAnsi="宋体" w:cs="宋体"/>
          <w:bCs/>
          <w:color w:val="000000"/>
          <w:sz w:val="24"/>
        </w:rPr>
        <w:t xml:space="preserve">。</w:t>
      </w:r>
      <w:r/>
    </w:p>
    <w:p>
      <w:pPr>
        <w:ind w:firstLine="480"/>
        <w:jc w:val="left"/>
        <w:pageBreakBefore w:val="0"/>
        <w:spacing w:after="0" w:line="240" w:lineRule="auto"/>
        <w:widowControl w:val="off"/>
        <w:rPr>
          <w:rFonts w:hint="eastAsia" w:ascii="宋体" w:hAnsi="宋体" w:cs="宋体"/>
          <w:bCs/>
          <w:color w:val="000000"/>
          <w:sz w:val="24"/>
        </w:rPr>
      </w:pPr>
      <w:r>
        <w:rPr>
          <w:rFonts w:hint="eastAsia" w:ascii="宋体" w:hAnsi="宋体" w:cs="宋体"/>
          <w:bCs/>
          <w:color w:val="000000"/>
          <w:sz w:val="24"/>
        </w:rPr>
        <w:t xml:space="preserve">发包人审批承包人合理化建议的期限：</w:t>
      </w:r>
      <w:r>
        <w:rPr>
          <w:rFonts w:hint="eastAsia" w:ascii="宋体" w:hAnsi="宋体" w:cs="宋体"/>
          <w:bCs/>
          <w:color w:val="000000"/>
          <w:sz w:val="24"/>
          <w:u w:val="single"/>
        </w:rPr>
        <w:t xml:space="preserve">  / </w:t>
      </w:r>
      <w:r>
        <w:rPr>
          <w:rFonts w:hint="eastAsia" w:ascii="宋体" w:hAnsi="宋体" w:cs="宋体"/>
          <w:bCs/>
          <w:color w:val="000000"/>
          <w:sz w:val="24"/>
        </w:rPr>
        <w:t xml:space="preserve">。</w:t>
      </w:r>
      <w:r/>
    </w:p>
    <w:p>
      <w:pPr>
        <w:ind w:firstLine="480"/>
        <w:jc w:val="left"/>
        <w:pageBreakBefore w:val="0"/>
        <w:spacing w:after="0" w:line="240" w:lineRule="auto"/>
        <w:widowControl w:val="off"/>
        <w:rPr>
          <w:rFonts w:hint="eastAsia" w:ascii="宋体" w:hAnsi="宋体" w:cs="宋体"/>
          <w:bCs/>
          <w:color w:val="000000"/>
          <w:sz w:val="24"/>
          <w:u w:val="single"/>
        </w:rPr>
      </w:pPr>
      <w:r>
        <w:rPr>
          <w:rFonts w:hint="eastAsia" w:ascii="宋体" w:hAnsi="宋体" w:cs="宋体"/>
          <w:bCs/>
          <w:color w:val="000000"/>
          <w:sz w:val="24"/>
        </w:rPr>
        <w:t xml:space="preserve">承包人提出的合理化建议降低了合同价格或者提高了工程经济效益的奖励的方法和金额为：</w:t>
      </w:r>
      <w:r>
        <w:rPr>
          <w:rFonts w:hint="eastAsia" w:ascii="宋体" w:hAnsi="宋体" w:cs="宋体"/>
          <w:bCs/>
          <w:color w:val="000000"/>
          <w:sz w:val="24"/>
          <w:u w:val="single"/>
        </w:rPr>
        <w:t xml:space="preserve">               /                 </w:t>
      </w:r>
      <w:r>
        <w:rPr>
          <w:rFonts w:hint="eastAsia" w:ascii="宋体" w:hAnsi="宋体" w:cs="宋体"/>
          <w:bCs/>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11. 价格调整</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11.1 市场价格波动引起的调整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承包人应充分考虑施工期间各类建材的市场风险，合同约定由承包人供应的材料，其价格在结算时均不再调整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因市场价格波动调整合同价格，采用以下第</w:t>
      </w:r>
      <w:r>
        <w:rPr>
          <w:rFonts w:hint="eastAsia" w:ascii="宋体" w:hAnsi="宋体" w:cs="宋体"/>
          <w:color w:val="000000"/>
          <w:sz w:val="24"/>
          <w:u w:val="single"/>
        </w:rPr>
        <w:t xml:space="preserve">  / </w:t>
      </w:r>
      <w:r>
        <w:rPr>
          <w:rFonts w:hint="eastAsia" w:ascii="宋体" w:hAnsi="宋体" w:cs="宋体"/>
          <w:color w:val="000000"/>
          <w:sz w:val="24"/>
        </w:rPr>
        <w:t xml:space="preserve">种方式对合同价格进行调整：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第1种方式：采用价格指数进行价格调整。</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第2种方式：采用造价信息进行价格调整。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（2）关于基准价格的约定：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u w:val="single"/>
        </w:rPr>
        <w:t xml:space="preserve"> / </w:t>
      </w:r>
      <w:r>
        <w:rPr>
          <w:rFonts w:hint="eastAsia" w:ascii="宋体" w:hAnsi="宋体" w:cs="宋体"/>
          <w:color w:val="000000"/>
          <w:sz w:val="24"/>
        </w:rPr>
        <w:t xml:space="preserve">%时，或材料单价跌幅以已标价工程量清单或预算书中载明材料单价为基础超过</w:t>
      </w:r>
      <w:r>
        <w:rPr>
          <w:rFonts w:hint="eastAsia" w:ascii="宋体" w:hAnsi="宋体" w:cs="宋体"/>
          <w:color w:val="000000"/>
          <w:sz w:val="24"/>
          <w:u w:val="single"/>
        </w:rPr>
        <w:t xml:space="preserve">/ </w:t>
      </w:r>
      <w:r>
        <w:rPr>
          <w:rFonts w:hint="eastAsia" w:ascii="宋体" w:hAnsi="宋体" w:cs="宋体"/>
          <w:color w:val="000000"/>
          <w:sz w:val="24"/>
        </w:rPr>
        <w:t xml:space="preserve">%时，其超过部分据实调整。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u w:val="single"/>
        </w:rPr>
        <w:t xml:space="preserve"> / </w:t>
      </w:r>
      <w:r>
        <w:rPr>
          <w:rFonts w:hint="eastAsia" w:ascii="宋体" w:hAnsi="宋体" w:cs="宋体"/>
          <w:color w:val="000000"/>
          <w:sz w:val="24"/>
        </w:rPr>
        <w:t xml:space="preserve">%时，材料单价涨幅以已标价工程量清单或预算书中载明材料单价为基础超过</w:t>
      </w:r>
      <w:r>
        <w:rPr>
          <w:rFonts w:hint="eastAsia" w:ascii="宋体" w:hAnsi="宋体" w:cs="宋体"/>
          <w:color w:val="000000"/>
          <w:sz w:val="24"/>
          <w:u w:val="single"/>
        </w:rPr>
        <w:t xml:space="preserve"> / </w:t>
      </w:r>
      <w:r>
        <w:rPr>
          <w:rFonts w:hint="eastAsia" w:ascii="宋体" w:hAnsi="宋体" w:cs="宋体"/>
          <w:color w:val="000000"/>
          <w:sz w:val="24"/>
        </w:rPr>
        <w:t xml:space="preserve">%时，其超过部分据实调整。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u w:val="single"/>
        </w:rPr>
        <w:t xml:space="preserve"> / </w:t>
      </w:r>
      <w:r>
        <w:rPr>
          <w:rFonts w:hint="eastAsia" w:ascii="宋体" w:hAnsi="宋体" w:cs="宋体"/>
          <w:color w:val="000000"/>
          <w:sz w:val="24"/>
        </w:rPr>
        <w:t xml:space="preserve">%时，其超过部分据实调整。</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第3种方式：其他价格调整方式：</w:t>
      </w:r>
      <w:r>
        <w:rPr>
          <w:rFonts w:hint="eastAsia" w:ascii="宋体" w:hAnsi="宋体" w:cs="宋体"/>
          <w:color w:val="000000"/>
          <w:sz w:val="24"/>
          <w:u w:val="single"/>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合同价格、计量与支付</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12.1 合同价格形式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1、单价合同。</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综合单价包含的风险范围：</w:t>
      </w:r>
      <w:r>
        <w:rPr>
          <w:rFonts w:hint="eastAsia" w:ascii="宋体" w:hAnsi="宋体" w:cs="宋体"/>
          <w:color w:val="000000"/>
          <w:sz w:val="24"/>
          <w:u w:val="single"/>
        </w:rPr>
        <w:t xml:space="preserve"> a人工费按照苏建函价〔2023〕63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  风险费用已包含在合同价中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000000"/>
          <w:sz w:val="24"/>
          <w:highlight w:val="none"/>
          <w:u w:val="single"/>
        </w:rPr>
        <w:t xml:space="preserve">招标</w:t>
      </w:r>
      <w:r>
        <w:rPr>
          <w:rFonts w:hint="eastAsia" w:ascii="宋体" w:hAnsi="宋体" w:cs="宋体"/>
          <w:color w:val="000000"/>
          <w:sz w:val="24"/>
          <w:u w:val="single"/>
        </w:rPr>
        <w:t xml:space="preserve">文件中规定的</w:t>
      </w:r>
      <w:r>
        <w:rPr>
          <w:rFonts w:hint="eastAsia" w:ascii="宋体" w:hAnsi="宋体" w:cs="宋体"/>
          <w:color w:val="000000"/>
          <w:sz w:val="24"/>
          <w:highlight w:val="none"/>
          <w:u w:val="single"/>
        </w:rPr>
        <w:t xml:space="preserve">招标</w:t>
      </w:r>
      <w:r>
        <w:rPr>
          <w:rFonts w:hint="eastAsia" w:ascii="宋体" w:hAnsi="宋体" w:cs="宋体"/>
          <w:color w:val="000000"/>
          <w:sz w:val="24"/>
          <w:u w:val="single"/>
        </w:rPr>
        <w:t xml:space="preserve">控制价计价编制办法的原则计算，报发包人同意后进行结算；因非承包人原因的工程变更，造成施工组织设计或施工方案变更，引起措施项目发生变化时，措施项目费按响应时费率进行调整。</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000000"/>
          <w:sz w:val="24"/>
          <w:highlight w:val="none"/>
          <w:u w:val="single"/>
        </w:rPr>
        <w:t xml:space="preserve">招标</w:t>
      </w:r>
      <w:r>
        <w:rPr>
          <w:rFonts w:hint="eastAsia" w:ascii="宋体" w:hAnsi="宋体" w:cs="宋体"/>
          <w:color w:val="000000"/>
          <w:sz w:val="24"/>
          <w:u w:val="single"/>
        </w:rPr>
        <w:t xml:space="preserve">预算价计价办法提出固定价格，经发包人确认后执行，结算原则按</w:t>
      </w:r>
      <w:r>
        <w:rPr>
          <w:rFonts w:hint="eastAsia" w:ascii="宋体" w:hAnsi="宋体" w:cs="宋体"/>
          <w:color w:val="000000"/>
          <w:sz w:val="24"/>
          <w:highlight w:val="none"/>
          <w:u w:val="single"/>
          <w:lang w:eastAsia="zh-CN"/>
        </w:rPr>
        <w:t xml:space="preserve">成交</w:t>
      </w:r>
      <w:r>
        <w:rPr>
          <w:rFonts w:hint="eastAsia" w:ascii="宋体" w:hAnsi="宋体" w:cs="宋体"/>
          <w:color w:val="000000"/>
          <w:sz w:val="24"/>
          <w:u w:val="single"/>
        </w:rPr>
        <w:t xml:space="preserve">价与</w:t>
      </w:r>
      <w:r>
        <w:rPr>
          <w:rFonts w:hint="eastAsia" w:ascii="宋体" w:hAnsi="宋体" w:cs="宋体"/>
          <w:color w:val="000000"/>
          <w:sz w:val="24"/>
          <w:highlight w:val="none"/>
          <w:u w:val="single"/>
        </w:rPr>
        <w:t xml:space="preserve">招标</w:t>
      </w:r>
      <w:r>
        <w:rPr>
          <w:rFonts w:hint="eastAsia" w:ascii="宋体" w:hAnsi="宋体" w:cs="宋体"/>
          <w:color w:val="000000"/>
          <w:sz w:val="24"/>
          <w:u w:val="single"/>
        </w:rPr>
        <w:t xml:space="preserve">预算价相比的让利幅度同比例下浮。</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4）当实际施工中存在取消或未施工的工程内容，其费用结算时从合同价中扣除。</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5）发包人根据施工现场实际情况，有权增减施工内容及对应的费用，承包人须无条件接受。</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6）关于法律、法规、规章或各级政府在施工期间出台的有关政策导致工程规费、税金发生变化的，应按照有关规定执行。</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2、总价合同。</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总价包含的风险范围：</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3、其他价格方式：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jc w:val="left"/>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12.2.1 预付款的支付</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预付款支付比例或金额：</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b/>
          <w:color w:val="000000"/>
          <w:sz w:val="24"/>
          <w:u w:val="single"/>
        </w:rPr>
      </w:pPr>
      <w:r>
        <w:rPr>
          <w:rFonts w:hint="eastAsia" w:ascii="宋体" w:hAnsi="宋体" w:cs="宋体"/>
          <w:color w:val="000000"/>
          <w:sz w:val="24"/>
        </w:rPr>
        <w:t xml:space="preserve">预付款支付期限：</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b/>
          <w:color w:val="000000"/>
          <w:sz w:val="24"/>
          <w:u w:val="single"/>
        </w:rPr>
        <w:t xml:space="preserve">。</w:t>
      </w:r>
      <w:r/>
    </w:p>
    <w:p>
      <w:pPr>
        <w:ind w:firstLine="480"/>
        <w:pageBreakBefore w:val="0"/>
        <w:spacing w:after="0" w:line="240" w:lineRule="auto"/>
        <w:widowControl w:val="off"/>
        <w:rPr>
          <w:rFonts w:hint="eastAsia" w:ascii="宋体" w:hAnsi="宋体" w:cs="宋体"/>
          <w:b/>
          <w:color w:val="000000"/>
          <w:sz w:val="24"/>
          <w:u w:val="single"/>
        </w:rPr>
        <w:outlineLvl w:val="0"/>
      </w:pPr>
      <w:r>
        <w:rPr>
          <w:rFonts w:hint="eastAsia" w:ascii="宋体" w:hAnsi="宋体" w:cs="宋体"/>
          <w:color w:val="000000"/>
          <w:sz w:val="24"/>
        </w:rPr>
        <w:t xml:space="preserve">预付款扣回的方式：</w:t>
      </w:r>
      <w:r>
        <w:rPr>
          <w:rFonts w:hint="eastAsia" w:ascii="宋体" w:hAnsi="宋体" w:cs="宋体"/>
          <w:b/>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b/>
          <w:color w:val="000000"/>
          <w:sz w:val="24"/>
          <w:u w:val="single"/>
        </w:rPr>
        <w:t xml:space="preserve">        。</w:t>
      </w:r>
      <w:r/>
    </w:p>
    <w:p>
      <w:pPr>
        <w:ind w:firstLine="480"/>
        <w:pageBreakBefore w:val="0"/>
        <w:spacing w:after="0" w:line="240" w:lineRule="auto"/>
        <w:widowControl w:val="off"/>
        <w:rPr>
          <w:rFonts w:hint="eastAsia" w:ascii="宋体" w:hAnsi="宋体" w:cs="宋体"/>
          <w:color w:val="000000"/>
          <w:sz w:val="24"/>
        </w:rPr>
        <w:outlineLvl w:val="0"/>
      </w:pPr>
      <w:r>
        <w:rPr>
          <w:rFonts w:hint="eastAsia" w:ascii="宋体" w:hAnsi="宋体" w:cs="宋体"/>
          <w:color w:val="000000"/>
          <w:sz w:val="24"/>
        </w:rPr>
        <w:t xml:space="preserve">12.2.2 预付款担保</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承包人提交预付款担保的期限：</w:t>
      </w:r>
      <w:r>
        <w:rPr>
          <w:rFonts w:hint="eastAsia" w:ascii="宋体" w:hAnsi="宋体" w:cs="宋体"/>
          <w:color w:val="000000"/>
          <w:sz w:val="24"/>
          <w:u w:val="single"/>
        </w:rPr>
        <w:t xml:space="preserve">  </w:t>
      </w:r>
      <w:r>
        <w:rPr>
          <w:rFonts w:hint="eastAsia" w:ascii="宋体" w:hAnsi="宋体" w:cs="宋体"/>
          <w:color w:val="000000"/>
          <w:sz w:val="30"/>
          <w:szCs w:val="32"/>
          <w:u w:val="single"/>
        </w:rPr>
        <w:t xml:space="preserve"> </w:t>
      </w:r>
      <w:r>
        <w:rPr>
          <w:rFonts w:hint="eastAsia" w:ascii="宋体" w:hAnsi="宋体" w:cs="宋体"/>
          <w:color w:val="000000"/>
          <w:sz w:val="24"/>
          <w:u w:val="single"/>
        </w:rPr>
        <w:t xml:space="preserve"> /  </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预付款担保的形式为：</w:t>
      </w:r>
      <w:r>
        <w:rPr>
          <w:rFonts w:hint="eastAsia" w:ascii="宋体" w:hAnsi="宋体" w:cs="宋体"/>
          <w:color w:val="000000"/>
          <w:sz w:val="24"/>
          <w:u w:val="single"/>
        </w:rPr>
        <w:t xml:space="preserve">       </w:t>
      </w:r>
      <w:r>
        <w:rPr>
          <w:rFonts w:hint="eastAsia" w:ascii="宋体" w:hAnsi="宋体" w:cs="宋体"/>
          <w:color w:val="000000"/>
          <w:sz w:val="30"/>
          <w:szCs w:val="32"/>
          <w:u w:val="single"/>
        </w:rPr>
        <w:t xml:space="preserve">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 计量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12.3.1 计量原则</w:t>
      </w:r>
      <w:r/>
    </w:p>
    <w:p>
      <w:pPr>
        <w:ind w:firstLine="480"/>
        <w:pageBreakBefore w:val="0"/>
        <w:spacing w:after="0" w:line="240" w:lineRule="auto"/>
        <w:widowControl w:val="off"/>
        <w:rPr>
          <w:rFonts w:hint="eastAsia" w:ascii="宋体" w:hAnsi="宋体" w:cs="宋体"/>
          <w:b/>
          <w:color w:val="000000"/>
          <w:sz w:val="24"/>
          <w:u w:val="single"/>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w:t>
      </w:r>
      <w:r>
        <w:rPr>
          <w:rFonts w:hint="eastAsia" w:ascii="宋体" w:hAnsi="宋体" w:cs="宋体"/>
          <w:b/>
          <w:color w:val="000000"/>
          <w:sz w:val="24"/>
          <w:highlight w:val="none"/>
          <w:u w:val="single"/>
          <w:lang w:eastAsia="zh-CN"/>
        </w:rPr>
        <w:t xml:space="preserve">采购</w:t>
      </w:r>
      <w:r>
        <w:rPr>
          <w:rFonts w:hint="eastAsia" w:ascii="宋体" w:hAnsi="宋体" w:cs="宋体"/>
          <w:b/>
          <w:color w:val="000000"/>
          <w:sz w:val="24"/>
          <w:u w:val="single"/>
        </w:rPr>
        <w:t xml:space="preserve">人提供的工程量清单。</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12.3.2 计量周期</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12.3.3 单价合同的计量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关于单价合同计量的约定：</w:t>
      </w:r>
      <w:r>
        <w:rPr>
          <w:rFonts w:hint="eastAsia" w:ascii="宋体" w:hAnsi="宋体" w:cs="宋体"/>
          <w:color w:val="000000"/>
          <w:sz w:val="24"/>
          <w:u w:val="single"/>
        </w:rPr>
        <w:t xml:space="preserve">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（1）工程完工后承包人向监理人报送已完成的工程量报告，并附具付款申请单、已完成工程量报表和有关资料。</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pageBreakBefore w:val="0"/>
        <w:spacing w:after="0" w:line="240" w:lineRule="auto"/>
        <w:widowControl w:val="off"/>
        <w:rPr>
          <w:rFonts w:hint="eastAsia" w:ascii="宋体" w:hAnsi="宋体" w:cs="宋体"/>
          <w:b/>
          <w:color w:val="000000"/>
          <w:sz w:val="24"/>
        </w:rPr>
      </w:pPr>
      <w:r>
        <w:rPr>
          <w:rFonts w:hint="eastAsia" w:ascii="宋体" w:hAnsi="宋体" w:cs="宋体"/>
          <w:color w:val="000000"/>
          <w:sz w:val="24"/>
          <w:u w:val="single"/>
        </w:rPr>
        <w:t xml:space="preserve">（3）工程价款根据监理人和发包人的审核结果计算。</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12.3.4 总价合同的计量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12.3.6 其他价格形式合同的计量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jc w:val="left"/>
        <w:pageBreakBefore w:val="0"/>
        <w:spacing w:after="0" w:line="240" w:lineRule="auto"/>
        <w:widowControl w:val="off"/>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12.4 工程进度款支付</w:t>
      </w:r>
      <w:r/>
    </w:p>
    <w:p>
      <w:pPr>
        <w:ind w:firstLine="482"/>
        <w:jc w:val="left"/>
        <w:pageBreakBefore w:val="0"/>
        <w:spacing w:after="0" w:line="240" w:lineRule="auto"/>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本合同总金额为人民币大写金额</w:t>
      </w:r>
      <w:r>
        <w:rPr>
          <w:rFonts w:hint="eastAsia" w:ascii="宋体" w:hAnsi="宋体" w:cs="宋体"/>
          <w:b/>
          <w:bCs/>
          <w:color w:val="000000"/>
          <w:sz w:val="24"/>
          <w:szCs w:val="22"/>
          <w:highlight w:val="none"/>
          <w:u w:val="single"/>
        </w:rPr>
        <w:t xml:space="preserve">   </w:t>
      </w:r>
      <w:r>
        <w:rPr>
          <w:rFonts w:hint="eastAsia" w:ascii="宋体" w:hAnsi="宋体" w:cs="宋体"/>
          <w:b/>
          <w:bCs/>
          <w:color w:val="000000"/>
          <w:sz w:val="24"/>
          <w:szCs w:val="22"/>
          <w:highlight w:val="none"/>
        </w:rPr>
        <w:t xml:space="preserve">元（小写金额：</w:t>
      </w:r>
      <w:r>
        <w:rPr>
          <w:rFonts w:hint="eastAsia" w:ascii="宋体" w:hAnsi="宋体" w:cs="宋体"/>
          <w:b/>
          <w:bCs/>
          <w:color w:val="000000"/>
          <w:sz w:val="24"/>
          <w:szCs w:val="22"/>
          <w:highlight w:val="none"/>
          <w:u w:val="single"/>
        </w:rPr>
        <w:t xml:space="preserve">    </w:t>
      </w:r>
      <w:r>
        <w:rPr>
          <w:rFonts w:hint="eastAsia" w:ascii="宋体" w:hAnsi="宋体" w:cs="宋体"/>
          <w:b/>
          <w:bCs/>
          <w:color w:val="000000"/>
          <w:sz w:val="24"/>
          <w:szCs w:val="22"/>
          <w:highlight w:val="none"/>
        </w:rPr>
        <w:t xml:space="preserve">元），经双方协商一致，选择以下第</w:t>
      </w:r>
      <w:r>
        <w:rPr>
          <w:rFonts w:hint="eastAsia" w:ascii="宋体" w:hAnsi="宋体" w:cs="宋体"/>
          <w:b/>
          <w:bCs/>
          <w:color w:val="000000"/>
          <w:sz w:val="24"/>
          <w:szCs w:val="22"/>
          <w:highlight w:val="none"/>
          <w:u w:val="single"/>
        </w:rPr>
        <w:t xml:space="preserve">   </w:t>
      </w:r>
      <w:r>
        <w:rPr>
          <w:rFonts w:hint="eastAsia" w:ascii="宋体" w:hAnsi="宋体" w:cs="宋体"/>
          <w:b/>
          <w:bCs/>
          <w:color w:val="000000"/>
          <w:sz w:val="24"/>
          <w:szCs w:val="22"/>
          <w:highlight w:val="none"/>
        </w:rPr>
        <w:t xml:space="preserve">种付款方式：</w:t>
      </w:r>
      <w:r/>
    </w:p>
    <w:p>
      <w:pPr>
        <w:ind w:firstLine="482"/>
        <w:jc w:val="left"/>
        <w:pageBreakBefore w:val="0"/>
        <w:spacing w:after="0" w:line="240" w:lineRule="auto"/>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付款方式一：提交预付款保函的</w:t>
      </w:r>
      <w:r/>
    </w:p>
    <w:p>
      <w:pPr>
        <w:ind w:firstLine="480"/>
        <w:pageBreakBefore w:val="0"/>
        <w:spacing w:after="0" w:line="240" w:lineRule="auto"/>
        <w:widowControl w:val="off"/>
        <w:rPr>
          <w:rStyle w:val="1416"/>
          <w:rFonts w:hint="eastAsia" w:ascii="宋体" w:hAnsi="宋体" w:cs="宋体"/>
          <w:sz w:val="24"/>
          <w:highlight w:val="none"/>
          <w:u w:val="single"/>
        </w:rPr>
      </w:pPr>
      <w:r>
        <w:rPr>
          <w:rStyle w:val="1416"/>
          <w:rFonts w:hint="eastAsia" w:ascii="宋体" w:hAnsi="宋体" w:cs="宋体"/>
          <w:sz w:val="24"/>
          <w:highlight w:val="none"/>
          <w:lang w:eastAsia="zh-CN"/>
        </w:rPr>
        <w:t xml:space="preserve">（</w:t>
      </w:r>
      <w:r>
        <w:rPr>
          <w:rStyle w:val="1416"/>
          <w:rFonts w:hint="eastAsia" w:ascii="宋体" w:hAnsi="宋体" w:cs="宋体"/>
          <w:sz w:val="24"/>
          <w:highlight w:val="none"/>
          <w:lang w:val="en-US" w:eastAsia="zh-CN"/>
        </w:rPr>
        <w:t xml:space="preserve">1</w:t>
      </w:r>
      <w:r>
        <w:rPr>
          <w:rStyle w:val="1416"/>
          <w:rFonts w:hint="eastAsia" w:ascii="宋体" w:hAnsi="宋体" w:cs="宋体"/>
          <w:sz w:val="24"/>
          <w:highlight w:val="none"/>
          <w:lang w:eastAsia="zh-CN"/>
        </w:rPr>
        <w:t xml:space="preserve">）</w:t>
      </w:r>
      <w:r>
        <w:rPr>
          <w:rStyle w:val="1416"/>
          <w:rFonts w:hint="eastAsia" w:ascii="宋体" w:hAnsi="宋体" w:cs="宋体"/>
          <w:sz w:val="24"/>
          <w:highlight w:val="none"/>
        </w:rPr>
        <w:t xml:space="preserve">合同签订且乙方向甲方出具预付款保函后</w:t>
      </w:r>
      <w:r>
        <w:rPr>
          <w:rStyle w:val="1416"/>
          <w:rFonts w:hint="eastAsia" w:ascii="宋体" w:hAnsi="宋体" w:cs="宋体"/>
          <w:sz w:val="24"/>
          <w:highlight w:val="none"/>
          <w:u w:val="single"/>
          <w:lang w:val="en-US" w:eastAsia="zh-CN"/>
        </w:rPr>
        <w:t xml:space="preserve">7</w:t>
      </w:r>
      <w:r>
        <w:rPr>
          <w:rStyle w:val="1416"/>
          <w:rFonts w:hint="eastAsia" w:ascii="宋体" w:hAnsi="宋体" w:cs="宋体"/>
          <w:sz w:val="24"/>
          <w:highlight w:val="none"/>
        </w:rPr>
        <w:t xml:space="preserve">日内，甲方应支付合同价款的百分之</w:t>
      </w:r>
      <w:r>
        <w:rPr>
          <w:rStyle w:val="1416"/>
          <w:rFonts w:hint="eastAsia" w:ascii="宋体" w:hAnsi="宋体" w:cs="宋体"/>
          <w:sz w:val="24"/>
          <w:highlight w:val="none"/>
          <w:u w:val="none"/>
        </w:rPr>
        <w:t xml:space="preserve">三十（30%），</w:t>
      </w:r>
      <w:r>
        <w:rPr>
          <w:rStyle w:val="1416"/>
          <w:rFonts w:hint="eastAsia" w:ascii="宋体" w:hAnsi="宋体" w:cs="宋体"/>
          <w:sz w:val="24"/>
          <w:highlight w:val="none"/>
        </w:rPr>
        <w:t xml:space="preserve">小写￥</w:t>
      </w:r>
      <w:r>
        <w:rPr>
          <w:rStyle w:val="1416"/>
          <w:rFonts w:hint="eastAsia" w:ascii="宋体" w:hAnsi="宋体" w:cs="宋体"/>
          <w:sz w:val="24"/>
          <w:highlight w:val="none"/>
          <w:u w:val="single"/>
        </w:rPr>
        <w:t xml:space="preserve">      </w:t>
      </w:r>
      <w:r>
        <w:rPr>
          <w:rStyle w:val="1416"/>
          <w:rFonts w:hint="eastAsia" w:ascii="宋体" w:hAnsi="宋体" w:cs="宋体"/>
          <w:sz w:val="24"/>
          <w:highlight w:val="none"/>
        </w:rPr>
        <w:t xml:space="preserve">大写：人民币</w:t>
      </w:r>
      <w:r>
        <w:rPr>
          <w:rStyle w:val="1416"/>
          <w:rFonts w:hint="eastAsia" w:ascii="宋体" w:hAnsi="宋体" w:cs="宋体"/>
          <w:sz w:val="24"/>
          <w:highlight w:val="none"/>
          <w:u w:val="single"/>
        </w:rPr>
        <w:t xml:space="preserve">          </w:t>
      </w:r>
      <w:r>
        <w:rPr>
          <w:rStyle w:val="1416"/>
          <w:rFonts w:hint="eastAsia" w:ascii="宋体" w:hAnsi="宋体" w:cs="宋体"/>
          <w:sz w:val="24"/>
          <w:highlight w:val="none"/>
        </w:rPr>
        <w:t xml:space="preserve">。</w:t>
      </w:r>
      <w:r/>
    </w:p>
    <w:p>
      <w:pPr>
        <w:ind w:firstLine="480"/>
        <w:pageBreakBefore w:val="0"/>
        <w:spacing w:after="0" w:line="240" w:lineRule="auto"/>
        <w:widowControl w:val="off"/>
        <w:rPr>
          <w:rStyle w:val="1416"/>
          <w:rFonts w:hint="eastAsia" w:ascii="宋体" w:hAnsi="宋体" w:cs="宋体"/>
          <w:sz w:val="24"/>
          <w:highlight w:val="none"/>
        </w:rPr>
      </w:pPr>
      <w:r>
        <w:rPr>
          <w:rStyle w:val="1416"/>
          <w:rFonts w:hint="eastAsia" w:ascii="宋体" w:hAnsi="宋体" w:cs="宋体"/>
          <w:color w:val="auto"/>
          <w:sz w:val="24"/>
          <w:highlight w:val="none"/>
          <w:lang w:eastAsia="zh-CN"/>
        </w:rPr>
        <w:t xml:space="preserve">（</w:t>
      </w:r>
      <w:r>
        <w:rPr>
          <w:rStyle w:val="1416"/>
          <w:rFonts w:hint="eastAsia" w:ascii="宋体" w:hAnsi="宋体" w:cs="宋体"/>
          <w:color w:val="auto"/>
          <w:sz w:val="24"/>
          <w:highlight w:val="none"/>
          <w:lang w:val="en-US" w:eastAsia="zh-CN"/>
        </w:rPr>
        <w:t xml:space="preserve">2</w:t>
      </w:r>
      <w:r>
        <w:rPr>
          <w:rStyle w:val="1416"/>
          <w:rFonts w:hint="eastAsia" w:ascii="宋体" w:hAnsi="宋体" w:cs="宋体"/>
          <w:color w:val="auto"/>
          <w:sz w:val="24"/>
          <w:highlight w:val="none"/>
          <w:lang w:eastAsia="zh-CN"/>
        </w:rPr>
        <w:t xml:space="preserve">）</w:t>
      </w:r>
      <w:r>
        <w:rPr>
          <w:rStyle w:val="1416"/>
          <w:rFonts w:hint="eastAsia" w:ascii="宋体" w:hAnsi="宋体" w:cs="宋体"/>
          <w:color w:val="auto"/>
          <w:sz w:val="24"/>
          <w:highlight w:val="none"/>
        </w:rPr>
        <w:t xml:space="preserve">项目竣工经验收合格后付至审计金额的100%</w:t>
      </w:r>
      <w:r>
        <w:rPr>
          <w:rStyle w:val="1416"/>
          <w:rFonts w:hint="eastAsia" w:ascii="宋体" w:hAnsi="宋体" w:cs="宋体"/>
          <w:sz w:val="24"/>
          <w:highlight w:val="none"/>
        </w:rPr>
        <w:t xml:space="preserve">。</w:t>
      </w:r>
      <w:r/>
    </w:p>
    <w:p>
      <w:pPr>
        <w:ind w:firstLine="480"/>
        <w:jc w:val="left"/>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firstLine="482"/>
        <w:jc w:val="left"/>
        <w:pageBreakBefore w:val="0"/>
        <w:spacing w:after="0" w:line="240" w:lineRule="auto"/>
        <w:widowControl w:val="off"/>
        <w:rPr>
          <w:rFonts w:hint="eastAsia" w:ascii="宋体" w:hAnsi="宋体" w:cs="宋体"/>
          <w:b/>
          <w:bCs/>
          <w:color w:val="000000"/>
          <w:sz w:val="24"/>
          <w:highlight w:val="yellow"/>
        </w:rPr>
      </w:pPr>
      <w:r>
        <w:rPr>
          <w:rFonts w:hint="eastAsia" w:ascii="宋体" w:hAnsi="宋体" w:cs="宋体"/>
          <w:b/>
          <w:bCs/>
          <w:color w:val="000000"/>
          <w:sz w:val="24"/>
          <w:highlight w:val="none"/>
        </w:rPr>
        <w:t xml:space="preserve">付款方式二：不提交预付款保函的</w:t>
      </w:r>
      <w:r/>
    </w:p>
    <w:p>
      <w:pPr>
        <w:ind w:firstLine="480"/>
        <w:jc w:val="left"/>
        <w:pageBreakBefore w:val="0"/>
        <w:spacing w:after="0" w:line="240" w:lineRule="auto"/>
        <w:widowControl w:val="off"/>
        <w:rPr>
          <w:rFonts w:hint="eastAsia" w:ascii="宋体" w:hAnsi="宋体" w:cs="宋体"/>
          <w:color w:val="000000"/>
          <w:sz w:val="24"/>
          <w:lang w:eastAsia="zh-CN"/>
        </w:rPr>
      </w:pPr>
      <w:r>
        <w:rPr>
          <w:rFonts w:hint="eastAsia" w:ascii="宋体" w:hAnsi="宋体" w:cs="宋体"/>
          <w:color w:val="000000"/>
          <w:sz w:val="24"/>
          <w:lang w:eastAsia="zh-CN"/>
        </w:rPr>
        <w:t xml:space="preserve">合同签订后7日内支付合同价款的百分之三十（30%）</w:t>
      </w:r>
      <w:r>
        <w:rPr>
          <w:rStyle w:val="1416"/>
          <w:rFonts w:hint="eastAsia" w:ascii="宋体" w:hAnsi="宋体" w:cs="宋体"/>
          <w:sz w:val="24"/>
          <w:highlight w:val="none"/>
        </w:rPr>
        <w:t xml:space="preserve">小写￥</w:t>
      </w:r>
      <w:r>
        <w:rPr>
          <w:rStyle w:val="1416"/>
          <w:rFonts w:hint="eastAsia" w:ascii="宋体" w:hAnsi="宋体" w:cs="宋体"/>
          <w:sz w:val="24"/>
          <w:highlight w:val="none"/>
          <w:u w:val="single"/>
        </w:rPr>
        <w:t xml:space="preserve">      </w:t>
      </w:r>
      <w:r>
        <w:rPr>
          <w:rStyle w:val="1416"/>
          <w:rFonts w:hint="eastAsia" w:ascii="宋体" w:hAnsi="宋体" w:cs="宋体"/>
          <w:sz w:val="24"/>
          <w:highlight w:val="none"/>
        </w:rPr>
        <w:t xml:space="preserve">大写：人民币</w:t>
      </w:r>
      <w:r>
        <w:rPr>
          <w:rStyle w:val="1416"/>
          <w:rFonts w:hint="eastAsia" w:ascii="宋体" w:hAnsi="宋体" w:cs="宋体"/>
          <w:sz w:val="24"/>
          <w:highlight w:val="none"/>
          <w:u w:val="single"/>
        </w:rPr>
        <w:t xml:space="preserve">        </w:t>
      </w:r>
      <w:r>
        <w:rPr>
          <w:rFonts w:hint="eastAsia" w:ascii="宋体" w:hAnsi="宋体" w:cs="宋体"/>
          <w:color w:val="000000"/>
          <w:sz w:val="24"/>
          <w:lang w:eastAsia="zh-CN"/>
        </w:rPr>
        <w:t xml:space="preserve">；竣工验收合格后15天内支付至合同价款的百分之七十（70%）</w:t>
      </w:r>
      <w:r>
        <w:rPr>
          <w:rStyle w:val="1416"/>
          <w:rFonts w:hint="eastAsia" w:ascii="宋体" w:hAnsi="宋体" w:cs="宋体"/>
          <w:sz w:val="24"/>
          <w:highlight w:val="none"/>
        </w:rPr>
        <w:t xml:space="preserve">小写￥</w:t>
      </w:r>
      <w:r>
        <w:rPr>
          <w:rStyle w:val="1416"/>
          <w:rFonts w:hint="eastAsia" w:ascii="宋体" w:hAnsi="宋体" w:cs="宋体"/>
          <w:sz w:val="24"/>
          <w:highlight w:val="none"/>
          <w:u w:val="single"/>
        </w:rPr>
        <w:t xml:space="preserve">   </w:t>
      </w:r>
      <w:r>
        <w:rPr>
          <w:rStyle w:val="1416"/>
          <w:rFonts w:hint="eastAsia" w:ascii="宋体" w:hAnsi="宋体" w:cs="宋体"/>
          <w:sz w:val="24"/>
          <w:highlight w:val="none"/>
          <w:u w:val="single"/>
          <w:lang w:val="en-US" w:eastAsia="zh-CN"/>
        </w:rPr>
        <w:t xml:space="preserve"> </w:t>
      </w:r>
      <w:r>
        <w:rPr>
          <w:rStyle w:val="1416"/>
          <w:rFonts w:hint="eastAsia" w:ascii="宋体" w:hAnsi="宋体" w:cs="宋体"/>
          <w:sz w:val="24"/>
          <w:highlight w:val="none"/>
          <w:u w:val="single"/>
        </w:rPr>
        <w:t xml:space="preserve"> </w:t>
      </w:r>
      <w:r>
        <w:rPr>
          <w:rStyle w:val="1416"/>
          <w:rFonts w:hint="eastAsia" w:ascii="宋体" w:hAnsi="宋体" w:cs="宋体"/>
          <w:sz w:val="24"/>
          <w:highlight w:val="none"/>
        </w:rPr>
        <w:t xml:space="preserve">大写：人民币</w:t>
      </w:r>
      <w:r>
        <w:rPr>
          <w:rStyle w:val="1416"/>
          <w:rFonts w:hint="eastAsia" w:ascii="宋体" w:hAnsi="宋体" w:cs="宋体"/>
          <w:sz w:val="24"/>
          <w:highlight w:val="none"/>
          <w:u w:val="single"/>
        </w:rPr>
        <w:t xml:space="preserve">      </w:t>
      </w:r>
      <w:r>
        <w:rPr>
          <w:rFonts w:hint="eastAsia" w:ascii="宋体" w:hAnsi="宋体" w:cs="宋体"/>
          <w:color w:val="000000"/>
          <w:sz w:val="24"/>
          <w:lang w:eastAsia="zh-CN"/>
        </w:rPr>
        <w:t xml:space="preserve">；结算资料报采购人，经必要双方认可的竣工结算价完成后付至审定金额的100%。（在每次递交申请支付前，应当开具足额发票）</w:t>
      </w:r>
      <w:r/>
    </w:p>
    <w:p>
      <w:pPr>
        <w:ind w:firstLine="480"/>
        <w:jc w:val="left"/>
        <w:pageBreakBefore w:val="0"/>
        <w:spacing w:after="0" w:line="240" w:lineRule="auto"/>
        <w:widowControl w:val="off"/>
        <w:rPr>
          <w:rFonts w:hint="eastAsia" w:ascii="宋体" w:hAnsi="宋体" w:cs="宋体"/>
          <w:color w:val="000000"/>
          <w:sz w:val="24"/>
          <w:lang w:eastAsia="zh-CN"/>
        </w:rPr>
      </w:pPr>
      <w:r>
        <w:rPr>
          <w:rFonts w:hint="eastAsia" w:ascii="宋体" w:hAnsi="宋体" w:cs="宋体"/>
          <w:color w:val="000000"/>
          <w:sz w:val="24"/>
          <w:lang w:eastAsia="zh-CN"/>
        </w:rPr>
        <w:t xml:space="preserve">合同履行过程中合同价款的调整均在竣工结算时调整，合同履行过程中不预付该款项。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lang w:eastAsia="zh-CN"/>
        </w:rPr>
        <w:t xml:space="preserve">注：（在签订合同</w:t>
      </w:r>
      <w:r>
        <w:rPr>
          <w:rFonts w:hint="eastAsia" w:ascii="宋体" w:hAnsi="宋体" w:cs="宋体"/>
          <w:color w:val="000000"/>
          <w:sz w:val="24"/>
        </w:rPr>
        <w:t xml:space="preserve">前，如成交供应商明确表示无需预付款的，采购人可暂不支付。）</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lang w:eastAsia="zh-CN"/>
        </w:rPr>
        <w:t xml:space="preserve">承包人</w:t>
      </w:r>
      <w:r>
        <w:rPr>
          <w:rFonts w:hint="eastAsia" w:ascii="宋体" w:hAnsi="宋体" w:cs="宋体"/>
          <w:color w:val="000000"/>
          <w:sz w:val="24"/>
        </w:rPr>
        <w:t xml:space="preserve">需提交的支付文件包括：</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highlight w:val="none"/>
          <w:lang w:eastAsia="zh-CN"/>
        </w:rPr>
        <w:t xml:space="preserve">承包人</w:t>
      </w:r>
      <w:r>
        <w:rPr>
          <w:rFonts w:hint="eastAsia" w:ascii="宋体" w:hAnsi="宋体" w:cs="宋体"/>
          <w:color w:val="000000"/>
          <w:sz w:val="24"/>
        </w:rPr>
        <w:t xml:space="preserve">出具的全额正式发票；</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发包人</w:t>
      </w:r>
      <w:r>
        <w:rPr>
          <w:rFonts w:hint="eastAsia" w:ascii="宋体" w:hAnsi="宋体" w:cs="宋体"/>
          <w:color w:val="000000"/>
          <w:sz w:val="24"/>
        </w:rPr>
        <w:t xml:space="preserve">出具的验收合格证明；</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highlight w:val="none"/>
          <w:lang w:eastAsia="zh-CN"/>
        </w:rPr>
        <w:t xml:space="preserve">发包人</w:t>
      </w:r>
      <w:r>
        <w:rPr>
          <w:rFonts w:hint="eastAsia" w:ascii="宋体" w:hAnsi="宋体" w:cs="宋体"/>
          <w:color w:val="000000"/>
          <w:sz w:val="24"/>
        </w:rPr>
        <w:t xml:space="preserve">出具的竣工结算审核确认单。</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合同约定的</w:t>
      </w:r>
      <w:r>
        <w:rPr>
          <w:rFonts w:hint="eastAsia" w:ascii="宋体" w:hAnsi="宋体" w:cs="宋体"/>
          <w:color w:val="000000"/>
          <w:sz w:val="24"/>
          <w:lang w:eastAsia="zh-CN"/>
        </w:rPr>
        <w:t xml:space="preserve">承包人</w:t>
      </w:r>
      <w:r>
        <w:rPr>
          <w:rFonts w:hint="eastAsia" w:ascii="宋体" w:hAnsi="宋体" w:cs="宋体"/>
          <w:color w:val="000000"/>
          <w:sz w:val="24"/>
        </w:rPr>
        <w:t xml:space="preserve">账户：</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开户银行：</w:t>
      </w:r>
      <w:r/>
    </w:p>
    <w:p>
      <w:pPr>
        <w:ind w:firstLine="480"/>
        <w:pageBreakBefore w:val="0"/>
        <w:spacing w:after="0" w:line="240" w:lineRule="auto"/>
        <w:widowControl w:val="off"/>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银行帐号：</w:t>
      </w:r>
      <w:r/>
    </w:p>
    <w:p>
      <w:pPr>
        <w:ind w:firstLine="480"/>
        <w:pageBreakBefore w:val="0"/>
        <w:spacing w:after="0" w:line="240" w:lineRule="auto"/>
        <w:widowControl w:val="off"/>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合同的付款方式签订合同时双方协商决定。</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关于付款周期的约定：</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注：</w:t>
      </w:r>
      <w:r>
        <w:rPr>
          <w:rFonts w:hint="eastAsia" w:ascii="宋体" w:hAnsi="宋体" w:cs="宋体"/>
          <w:color w:val="000000"/>
          <w:sz w:val="24"/>
          <w:u w:val="single"/>
        </w:rPr>
        <w:t xml:space="preserve">1）每次支付工程款前，承包人应提供能满足发包人财务要求的发票及结算确认单。否则，发包人有权拒付相应工程款。开具发票为本合同主要义务。</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2）节点付款与质量挂钩，如果所完成工程的质量达不到验收规范要求，发包人有权暂缓支付该部分工程款。待承包人整改完成符合验收规范要求后再行支付。</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3）以上各阶段付款，发包人有权在付款中扣除涉及承包人的所有代缴费用、违约金、赔偿金及承包人依据合同所应承担的其他费用。</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u w:val="single"/>
        </w:rPr>
        <w:t xml:space="preserve">4）当工程进度达到某一付款节点，而财政资金尚未拨付，承包人在施工期间保证不得以工程款支付等任何原因为借口，拖延工期或擅自停工，否则，发包人将处10000元/天罚款。</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审计费用计取要求：</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（1）经审计，单项工程核减率达10%以上的（初审与复审的总核减率）（下同），其审计费用全部由施工单位承担。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（2）经审计，单项工程核减率在8%—10%（含10%）之间的，其审计费用由施工单位承担80%，建设单位承担 20%。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（3）经审计，单项工程核减率在5%—8%（含8%）之间的，其审计费用由施工单位承担20%，建设单位承担80%。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（4）经审计，单项工程核减率5%以下的，其审计费用由建设单位承担。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（5）核减率按审计最终核定额与施工单位申报的决算额之间的差额计算。审计费用计算以及支付条款应列入</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与施工单位签订的有关合同中。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该工程需要进行复审，</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委托工程复审单位，对第一次结算审计内容及结果进行复审，其结算造价以复审核定金额为最终依据。其中复审项目的核减率按照（初审核减额+复审核减额）/施工单位申报的决算额*100%计算</w:t>
      </w:r>
      <w:r/>
    </w:p>
    <w:p>
      <w:pPr>
        <w:ind w:firstLine="480"/>
        <w:jc w:val="left"/>
        <w:pageBreakBefore w:val="0"/>
        <w:spacing w:after="0" w:line="240" w:lineRule="auto"/>
        <w:widowControl w:val="off"/>
        <w:rPr>
          <w:rFonts w:hint="eastAsia" w:ascii="宋体" w:hAnsi="宋体" w:cs="宋体"/>
          <w:b/>
          <w:color w:val="000000"/>
          <w:sz w:val="24"/>
          <w:highlight w:val="yellow"/>
        </w:rPr>
      </w:pPr>
      <w:r>
        <w:rPr>
          <w:rFonts w:hint="eastAsia" w:ascii="宋体" w:hAnsi="宋体" w:cs="宋体"/>
          <w:b w:val="0"/>
          <w:bCs/>
          <w:color w:val="000000"/>
          <w:sz w:val="24"/>
          <w:highlight w:val="none"/>
        </w:rPr>
        <w:t xml:space="preserve">12.4.1 付款周期</w:t>
      </w:r>
      <w:r/>
    </w:p>
    <w:p>
      <w:pPr>
        <w:ind w:firstLine="482"/>
        <w:jc w:val="left"/>
        <w:pageBreakBefore w:val="0"/>
        <w:spacing w:after="0" w:line="240" w:lineRule="auto"/>
        <w:widowControl w:val="off"/>
        <w:rPr>
          <w:rFonts w:hint="eastAsia" w:ascii="宋体" w:hAnsi="宋体" w:cs="宋体"/>
          <w:color w:val="000000"/>
          <w:sz w:val="24"/>
          <w:lang w:eastAsia="zh-CN"/>
        </w:rPr>
      </w:pPr>
      <w:r>
        <w:rPr>
          <w:rFonts w:hint="eastAsia" w:ascii="宋体" w:hAnsi="宋体" w:cs="宋体"/>
          <w:b/>
          <w:color w:val="000000"/>
          <w:sz w:val="24"/>
          <w:lang w:val="en-US" w:eastAsia="zh-CN"/>
        </w:rPr>
        <w:t xml:space="preserve">详见本合同内容</w:t>
      </w:r>
      <w:r>
        <w:rPr>
          <w:rFonts w:hint="eastAsia" w:ascii="宋体" w:hAnsi="宋体" w:cs="宋体"/>
          <w:b/>
          <w:color w:val="000000"/>
          <w:sz w:val="24"/>
        </w:rPr>
        <w:t xml:space="preserve">12.4 工程进度款支付</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pageBreakBefore w:val="0"/>
        <w:spacing w:after="0" w:line="240" w:lineRule="auto"/>
        <w:widowControl w:val="off"/>
        <w:rPr>
          <w:rFonts w:hint="eastAsia" w:ascii="宋体" w:hAnsi="宋体" w:cs="宋体"/>
          <w:b/>
          <w:color w:val="000000"/>
          <w:sz w:val="24"/>
          <w:u w:val="single"/>
        </w:rPr>
      </w:pPr>
      <w:r>
        <w:rPr>
          <w:rFonts w:hint="eastAsia" w:ascii="宋体" w:hAnsi="宋体" w:cs="宋体"/>
          <w:color w:val="000000"/>
          <w:sz w:val="24"/>
          <w:u w:val="single"/>
        </w:rPr>
        <w:t xml:space="preserve">3）付款前，承包人应当提供能满足发包人财务要求的等额发票，未提供则发包人有权拒付相应款项。</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12.4.2 进度付款申请单的编制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执行通用条款</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12.4.3 进度付款申请单的提交</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sz w:val="24"/>
          <w:u w:val="single"/>
        </w:rPr>
        <w:t xml:space="preserve"> 按本合同约定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12.4.4 进度款审核和支付</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监理人应在收到承包人进度付款申请单以及相关资料后7天内完成审查并报送发包人。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执行通用条款。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经发包人审查完毕并签署同意支付本期进度款意见后14天内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除财政资金支付审批程序滞后外，发包人逾期支付进度款的违约金的计算方式：</w:t>
      </w:r>
      <w:r>
        <w:rPr>
          <w:rFonts w:hint="eastAsia" w:ascii="宋体" w:hAnsi="宋体" w:cs="宋体"/>
          <w:color w:val="000000"/>
          <w:sz w:val="24"/>
          <w:u w:val="single"/>
        </w:rPr>
        <w:t xml:space="preserve">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12.4.6 支付分解表的编制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2、单价合同的总价项目支付分解表的编制与审批：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pStyle w:val="1002"/>
        <w:ind w:firstLine="480"/>
        <w:pageBreakBefore w:val="0"/>
        <w:spacing w:before="0" w:after="0" w:line="24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13. 验收和工程试车</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13.1 分部分项工程验收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pageBreakBefore w:val="0"/>
        <w:spacing w:after="0" w:line="240" w:lineRule="auto"/>
        <w:widowControl w:val="off"/>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2"/>
        <w:pageBreakBefore w:val="0"/>
        <w:spacing w:after="0" w:line="240" w:lineRule="auto"/>
        <w:widowControl w:val="off"/>
        <w:rPr>
          <w:rFonts w:hint="eastAsia" w:ascii="宋体" w:hAnsi="宋体" w:cs="宋体"/>
          <w:b/>
          <w:color w:val="000000"/>
          <w:sz w:val="24"/>
        </w:rPr>
      </w:pPr>
      <w:r>
        <w:rPr>
          <w:rFonts w:hint="eastAsia" w:ascii="宋体" w:hAnsi="宋体" w:cs="宋体"/>
          <w:b/>
          <w:color w:val="000000"/>
          <w:sz w:val="24"/>
        </w:rPr>
        <w:t xml:space="preserve">13.2 竣工验收</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13.2.2竣工验收程序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关于竣工验收程序的约定：</w:t>
      </w:r>
      <w:r>
        <w:rPr>
          <w:rFonts w:hint="eastAsia" w:ascii="宋体" w:hAnsi="宋体" w:cs="宋体"/>
          <w:color w:val="000000"/>
          <w:sz w:val="24"/>
          <w:u w:val="single"/>
        </w:rPr>
        <w:t xml:space="preserve">   按通用条款执行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发包人不按照本项约定组织竣工验收、颁发工程接收证书的违约金的计算方法：</w:t>
      </w:r>
      <w:r>
        <w:rPr>
          <w:rFonts w:hint="eastAsia" w:ascii="宋体" w:hAnsi="宋体" w:cs="宋体"/>
          <w:color w:val="000000"/>
          <w:sz w:val="24"/>
          <w:u w:val="single"/>
        </w:rPr>
        <w:t xml:space="preserve">  按通用条款执行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13.2.5移交、接收全部与部分工程</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颁发工程接收证书后7天内完成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承包人未按时移交工程的，违约金的计算方法为：</w:t>
      </w:r>
      <w:r>
        <w:rPr>
          <w:rFonts w:hint="eastAsia" w:ascii="宋体" w:hAnsi="宋体" w:cs="宋体"/>
          <w:b/>
          <w:color w:val="000000"/>
          <w:sz w:val="24"/>
          <w:u w:val="single"/>
        </w:rPr>
        <w:t xml:space="preserve">每逾期1天，每天按照10000元支付违约金。</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13.3 工程试车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13.3.1 试车程序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工程试车内容：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（1）单机无负荷试车费用由</w:t>
      </w:r>
      <w:r>
        <w:rPr>
          <w:rFonts w:hint="eastAsia" w:ascii="宋体" w:hAnsi="宋体" w:cs="宋体"/>
          <w:color w:val="000000"/>
          <w:sz w:val="24"/>
          <w:u w:val="single"/>
        </w:rPr>
        <w:t xml:space="preserve">              /          </w:t>
      </w:r>
      <w:r>
        <w:rPr>
          <w:rFonts w:hint="eastAsia" w:ascii="宋体" w:hAnsi="宋体" w:cs="宋体"/>
          <w:color w:val="000000"/>
          <w:sz w:val="24"/>
        </w:rPr>
        <w:t xml:space="preserve">承担；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（2）无负荷联动试车费用由</w:t>
      </w:r>
      <w:r>
        <w:rPr>
          <w:rFonts w:hint="eastAsia" w:ascii="宋体" w:hAnsi="宋体" w:cs="宋体"/>
          <w:color w:val="000000"/>
          <w:sz w:val="24"/>
          <w:u w:val="single"/>
        </w:rPr>
        <w:t xml:space="preserve">              /          </w:t>
      </w:r>
      <w:r>
        <w:rPr>
          <w:rFonts w:hint="eastAsia" w:ascii="宋体" w:hAnsi="宋体" w:cs="宋体"/>
          <w:color w:val="000000"/>
          <w:sz w:val="24"/>
        </w:rPr>
        <w:t xml:space="preserve">承担。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13.3.3 投料试车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关于投料试车相关事项的约定：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13.6 竣工退场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13.6.1 竣工退场</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移交手续办理完毕28日内</w:t>
      </w:r>
      <w:r>
        <w:rPr>
          <w:rFonts w:hint="eastAsia" w:ascii="宋体" w:hAnsi="宋体" w:cs="宋体"/>
          <w:color w:val="000000"/>
          <w:sz w:val="24"/>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竣工结算</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14.1 竣工结算申请</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工程竣工验收合格后28天内提交符合发包人要求的完整结算资料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竣工结算申请单应包括的内容：</w:t>
      </w:r>
      <w:r>
        <w:rPr>
          <w:rFonts w:hint="eastAsia" w:ascii="宋体" w:hAnsi="宋体" w:cs="宋体"/>
          <w:color w:val="000000"/>
          <w:sz w:val="24"/>
          <w:highlight w:val="none"/>
          <w:u w:val="single"/>
          <w:lang w:eastAsia="zh-CN"/>
        </w:rPr>
        <w:t xml:space="preserve">磋商</w:t>
      </w:r>
      <w:r>
        <w:rPr>
          <w:rFonts w:hint="eastAsia" w:ascii="宋体" w:hAnsi="宋体" w:cs="宋体"/>
          <w:color w:val="000000"/>
          <w:sz w:val="24"/>
          <w:u w:val="single"/>
        </w:rPr>
        <w:t xml:space="preserve">文件、响应文件、</w:t>
      </w:r>
      <w:r>
        <w:rPr>
          <w:rFonts w:hint="eastAsia" w:ascii="宋体" w:hAnsi="宋体" w:cs="宋体"/>
          <w:color w:val="000000"/>
          <w:sz w:val="24"/>
          <w:highlight w:val="none"/>
          <w:u w:val="single"/>
          <w:lang w:eastAsia="zh-CN"/>
        </w:rPr>
        <w:t xml:space="preserve">成交</w:t>
      </w:r>
      <w:r>
        <w:rPr>
          <w:rFonts w:hint="eastAsia" w:ascii="宋体" w:hAnsi="宋体" w:cs="宋体"/>
          <w:color w:val="000000"/>
          <w:sz w:val="24"/>
          <w:u w:val="single"/>
        </w:rPr>
        <w:t xml:space="preserve">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14.2 竣工结算审核</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另行协商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  竣工结算资料经审计部门审计完成并出具审计报告后。</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：按通用条款执行。</w:t>
      </w:r>
      <w:r/>
    </w:p>
    <w:p>
      <w:pPr>
        <w:ind w:firstLine="482"/>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b/>
          <w:color w:val="000000"/>
          <w:sz w:val="24"/>
        </w:rPr>
        <w:t xml:space="preserve">14.4 最终结清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14.4.1 最终结清申请单</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根据发包人要求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14.4.2 最终结清证书和支付</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执行通用条款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执行通用条款。</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缺陷责任期与保修</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15.2缺陷责任期</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 自实际竣工日后24个月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15.3 质量保证金</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   不扣留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15.3.1 承包人提供质量保证金的方式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2 </w:t>
      </w:r>
      <w:r>
        <w:rPr>
          <w:rFonts w:hint="eastAsia" w:ascii="宋体" w:hAnsi="宋体" w:cs="宋体"/>
          <w:color w:val="000000"/>
          <w:sz w:val="24"/>
        </w:rPr>
        <w:t xml:space="preserve">种方式：</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0  </w:t>
      </w:r>
      <w:r>
        <w:rPr>
          <w:rFonts w:hint="eastAsia" w:ascii="宋体" w:hAnsi="宋体" w:cs="宋体"/>
          <w:color w:val="000000"/>
          <w:sz w:val="24"/>
        </w:rPr>
        <w:t xml:space="preserve">%的工程款；</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15.3.2 质量保证金的扣留：不扣留。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15.4保修</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15.4.1 保修责任</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见工程质量保修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15.4.3 修复通知</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接到发包人通知后48小时内</w:t>
      </w:r>
      <w:r>
        <w:rPr>
          <w:rFonts w:hint="eastAsia" w:ascii="宋体" w:hAnsi="宋体" w:cs="宋体"/>
          <w:color w:val="000000"/>
          <w:sz w:val="24"/>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违约</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16.1 发包人违约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16.1.1发包人违约的情形</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16.1.2 发包人违约的责任</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另行协商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另行协商</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 另行协商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16.1.3 因发包人违约解除合同</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30 </w:t>
      </w:r>
      <w:r>
        <w:rPr>
          <w:rFonts w:hint="eastAsia" w:ascii="宋体" w:hAnsi="宋体" w:cs="宋体"/>
          <w:color w:val="000000"/>
          <w:sz w:val="24"/>
        </w:rPr>
        <w:t xml:space="preserve">天后发包人仍不纠正其违约行为并致使合同目的不能实现的，承包人有权解除合同。</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16.2 承包人违约</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16.2.1 承包人违约的情形</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承包人违约的其他情形：</w:t>
      </w:r>
      <w:r>
        <w:rPr>
          <w:rFonts w:hint="eastAsia" w:ascii="宋体" w:hAnsi="宋体" w:cs="宋体"/>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16.2.2承包人违约的责任</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承包人违约责任的承担方式和计算方法：</w:t>
      </w:r>
      <w:r>
        <w:rPr>
          <w:rFonts w:hint="eastAsia" w:ascii="宋体" w:hAnsi="宋体" w:cs="宋体"/>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16.2.3 因承包人违约解除合同</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  按通用条款执行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 另行协商  。</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不可抗力 </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17.1 不可抗力的确认</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不可抗力包括因战争、动乱、空中飞行物体坠落或其他非发包人承包人责任造成的爆炸、火灾，以及以下方面的自然灾害：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（1）烈度为6级以上的地震；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（2）6级以上持续24小时的大风；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（3）持续降雨24小时且降雨量200mm以上；下雪为30mm以上；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（4）40℃及以上持续24小时的高温。</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17.4 因不可抗力解除合同</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56天</w:t>
      </w:r>
      <w:r>
        <w:rPr>
          <w:rFonts w:hint="eastAsia" w:ascii="宋体" w:hAnsi="宋体" w:cs="宋体"/>
          <w:color w:val="000000"/>
          <w:sz w:val="24"/>
        </w:rPr>
        <w:t xml:space="preserve">内完成款项的支付。</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保险</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18.1 工程保险</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承包人必须按照工程所在地相关规定要求执行,并承担保险费用。</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18.3 其他保险</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u w:val="single"/>
        </w:rPr>
        <w:t xml:space="preserve">承包人必须为施工场地内员工办理意外伤害保险，并缴纳保险费。</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18.7 通知义务</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按通用条款执行        </w:t>
      </w:r>
      <w:r>
        <w:rPr>
          <w:rFonts w:hint="eastAsia" w:ascii="宋体" w:hAnsi="宋体" w:cs="宋体"/>
          <w:color w:val="000000"/>
          <w:sz w:val="24"/>
        </w:rPr>
        <w:t xml:space="preserve">。</w:t>
      </w:r>
      <w:r/>
    </w:p>
    <w:p>
      <w:pPr>
        <w:pStyle w:val="1002"/>
        <w:ind w:firstLine="482"/>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 争议解决</w:t>
      </w:r>
      <w:r/>
    </w:p>
    <w:p>
      <w:pPr>
        <w:ind w:firstLine="480"/>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p>
    <w:p>
      <w:pPr>
        <w:ind w:firstLine="480"/>
        <w:jc w:val="left"/>
        <w:pageBreakBefore w:val="0"/>
        <w:spacing w:after="0" w:line="240" w:lineRule="auto"/>
        <w:widowControl w:val="off"/>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工程所在地 </w:t>
      </w:r>
      <w:r>
        <w:rPr>
          <w:rFonts w:hint="eastAsia" w:ascii="宋体" w:hAnsi="宋体" w:cs="宋体"/>
          <w:color w:val="000000"/>
          <w:sz w:val="24"/>
        </w:rPr>
        <w:t xml:space="preserve">人民法院起诉。</w:t>
      </w:r>
      <w:r/>
    </w:p>
    <w:p>
      <w:pPr>
        <w:ind w:firstLine="482"/>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b/>
          <w:color w:val="000000"/>
          <w:sz w:val="24"/>
        </w:rPr>
        <w:t xml:space="preserve">21.补充条款：</w:t>
      </w:r>
      <w:r>
        <w:rPr>
          <w:rFonts w:hint="eastAsia" w:ascii="宋体" w:hAnsi="宋体" w:cs="宋体"/>
          <w:color w:val="000000"/>
          <w:sz w:val="24"/>
          <w:u w:val="single"/>
        </w:rPr>
        <w:t xml:space="preserve"> </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21.1承包人须与包括农民</w:t>
      </w:r>
      <w:r>
        <w:rPr>
          <w:rFonts w:hint="eastAsia" w:ascii="宋体" w:hAnsi="宋体" w:cs="宋体"/>
          <w:color w:val="000000"/>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s="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firstLine="480"/>
        <w:jc w:val="left"/>
        <w:pageBreakBefore w:val="0"/>
        <w:spacing w:after="0" w:line="240" w:lineRule="auto"/>
        <w:widowControl w:val="off"/>
        <w:rPr>
          <w:rFonts w:hint="eastAsia" w:ascii="宋体" w:hAnsi="宋体" w:cs="宋体"/>
          <w:color w:val="000000"/>
          <w:sz w:val="24"/>
          <w:u w:val="single"/>
        </w:rPr>
      </w:pPr>
      <w:r>
        <w:rPr>
          <w:rFonts w:hint="eastAsia" w:ascii="宋体" w:hAnsi="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93"/>
        <w:ind w:firstLine="480"/>
        <w:pageBreakBefore w:val="0"/>
        <w:spacing w:after="0" w:line="240" w:lineRule="auto"/>
        <w:widowControl w:val="off"/>
        <w:rPr>
          <w:rFonts w:hint="eastAsia" w:ascii="宋体" w:hAnsi="宋体" w:cs="宋体"/>
          <w:color w:val="000000"/>
          <w:sz w:val="24"/>
          <w:u w:val="single"/>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color w:val="000000"/>
          <w:sz w:val="24"/>
          <w:u w:val="single"/>
        </w:rPr>
        <w:t xml:space="preserve">21.8承包人必须做好施工期间安全管理，如发生安全事故或者亡人事故，承包人必须妥善处置，如出现农民工或其亲属到发包人处聚集或到有关单位上访，发包人有权从工程款中直接扣除相关费用进行处理，不足部分由承包人继续承担，承包人承担因此给发包人造成的一切损失（包括但不限于赔偿金、补偿金、差旅食宿费、律师费、误工费等），并向发包人支付10万元惩罚性违约金。</w:t>
      </w:r>
      <w:r/>
    </w:p>
    <w:p>
      <w:pPr>
        <w:jc w:val="center"/>
        <w:spacing w:line="440" w:lineRule="exact"/>
        <w:rPr>
          <w:rFonts w:hint="eastAsia" w:ascii="宋体" w:hAnsi="宋体" w:cs="宋体"/>
          <w:b/>
          <w:sz w:val="24"/>
        </w:rPr>
      </w:pPr>
      <w:r>
        <w:rPr>
          <w:rFonts w:hint="eastAsia" w:ascii="宋体" w:hAnsi="宋体" w:cs="宋体"/>
          <w:b/>
          <w:sz w:val="24"/>
        </w:rPr>
        <w:t xml:space="preserve">工程质量保修书</w:t>
      </w:r>
      <w:r/>
    </w:p>
    <w:p>
      <w:pPr>
        <w:ind w:firstLine="480"/>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rPr>
        <w:t xml:space="preserve">甲方（全称）：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rPr>
        <w:t xml:space="preserve">乙方（全称）：</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甲方和乙方根据《中华人民共和国建筑法》和《建设工程质量管理条例》，经协商一致就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一、工程质量保修范围和内容</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乙方在质量保修期内，按照有关法律规定和合同约定，承担工程质量保修责任。</w:t>
      </w:r>
      <w:r/>
    </w:p>
    <w:p>
      <w:pPr>
        <w:ind w:firstLine="480"/>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由乙方承担的施工全部内容。</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二、质量保修期</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根据《建设工程质量管理条例》及有关规定，工程的质量保修期如下：</w:t>
      </w:r>
      <w:r/>
    </w:p>
    <w:p>
      <w:pPr>
        <w:numPr>
          <w:ilvl w:val="0"/>
          <w:numId w:val="4"/>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地基基础工程和主体结构工程为设计文件规定的工程合理使用年限；</w:t>
      </w:r>
      <w:r/>
    </w:p>
    <w:p>
      <w:pPr>
        <w:numPr>
          <w:ilvl w:val="0"/>
          <w:numId w:val="5"/>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numPr>
          <w:ilvl w:val="0"/>
          <w:numId w:val="6"/>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装修工程为</w:t>
      </w:r>
      <w:r>
        <w:rPr>
          <w:rFonts w:hint="eastAsia" w:ascii="宋体" w:hAnsi="宋体" w:cs="宋体"/>
          <w:sz w:val="24"/>
          <w:u w:val="single"/>
        </w:rPr>
        <w:t xml:space="preserve">   2   </w:t>
      </w:r>
      <w:r>
        <w:rPr>
          <w:rFonts w:hint="eastAsia" w:ascii="宋体" w:hAnsi="宋体" w:cs="宋体"/>
          <w:sz w:val="24"/>
        </w:rPr>
        <w:t xml:space="preserve">年；</w:t>
      </w:r>
      <w:r/>
    </w:p>
    <w:p>
      <w:pPr>
        <w:numPr>
          <w:ilvl w:val="0"/>
          <w:numId w:val="7"/>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numPr>
          <w:ilvl w:val="0"/>
          <w:numId w:val="8"/>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numPr>
          <w:ilvl w:val="0"/>
          <w:numId w:val="9"/>
        </w:num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7．其他项目保修期限约定如下：</w:t>
      </w:r>
      <w:r>
        <w:rPr>
          <w:rFonts w:ascii="宋体" w:hAnsi="宋体" w:cs="宋体"/>
          <w:sz w:val="24"/>
          <w:u w:val="single"/>
        </w:rPr>
        <w:t xml:space="preserve">     </w:t>
      </w:r>
      <w:r>
        <w:rPr>
          <w:rFonts w:hint="eastAsia" w:ascii="宋体" w:hAnsi="宋体" w:cs="宋体"/>
          <w:color w:val="000000"/>
          <w:sz w:val="24"/>
          <w:u w:val="single"/>
        </w:rPr>
        <w:t xml:space="preserve"> 2年</w:t>
      </w:r>
      <w:r>
        <w:rPr>
          <w:rFonts w:ascii="宋体" w:hAnsi="宋体" w:cs="宋体"/>
          <w:sz w:val="24"/>
          <w:u w:val="single"/>
        </w:rPr>
        <w:t xml:space="preserve">    </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质量保修期自工程竣工验收合格之日起计算。</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三、缺陷责任期</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工程缺陷责任期为</w:t>
      </w:r>
      <w:r>
        <w:rPr>
          <w:rFonts w:ascii="宋体" w:hAnsi="宋体" w:cs="宋体"/>
          <w:sz w:val="24"/>
        </w:rPr>
        <w:t xml:space="preserve"> </w:t>
      </w:r>
      <w:r>
        <w:rPr>
          <w:rFonts w:hint="eastAsia" w:ascii="宋体" w:hAnsi="宋体" w:cs="宋体"/>
          <w:sz w:val="24"/>
        </w:rPr>
        <w:t xml:space="preserve">24个月，缺陷责任期自工程实际竣工之日起计算。单位工程先于全部工程进行验收，单位工程缺陷责任期自单位工程验收合格之日起算。</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四、质量保修责任</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1．属于保修范围、内容的项目，乙方应当在接到保修通知之日起48小时内派人保修。乙方不在约定期限内派人保修的，甲方可以委托他人修理。</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2．发生紧急事故需抢修的，乙方在接到事故通知后，应当立即到达事故现场抢修。</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105"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4．质量保修完成后，由甲方组织验收。</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五、保修费用</w:t>
      </w:r>
      <w:r/>
    </w:p>
    <w:p>
      <w:pPr>
        <w:ind w:firstLine="482"/>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b/>
          <w:sz w:val="24"/>
        </w:rPr>
        <w:t xml:space="preserve">本工程约定的工程质量保修金为经审计的工程审定价款的</w:t>
      </w:r>
      <w:r>
        <w:rPr>
          <w:rFonts w:hint="eastAsia" w:ascii="宋体" w:hAnsi="宋体" w:cs="宋体"/>
          <w:b/>
          <w:sz w:val="24"/>
          <w:u w:val="single"/>
        </w:rPr>
        <w:t xml:space="preserve"> </w:t>
      </w:r>
      <w:r>
        <w:rPr>
          <w:rFonts w:hint="eastAsia" w:ascii="宋体" w:hAnsi="宋体" w:cs="宋体"/>
          <w:sz w:val="24"/>
          <w:u w:val="single"/>
        </w:rPr>
        <w:t xml:space="preserve"> / </w:t>
      </w:r>
      <w:r>
        <w:rPr>
          <w:rFonts w:hint="eastAsia" w:ascii="宋体" w:hAnsi="宋体" w:cs="宋体"/>
          <w:b/>
          <w:sz w:val="24"/>
          <w:u w:val="single"/>
        </w:rPr>
        <w:t xml:space="preserve"> </w:t>
      </w:r>
      <w:r>
        <w:rPr>
          <w:rFonts w:hint="eastAsia" w:ascii="宋体" w:hAnsi="宋体" w:cs="宋体"/>
          <w:b/>
          <w:sz w:val="24"/>
        </w:rPr>
        <w:t xml:space="preserve">%。</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保修费用由造成质量缺陷的责任方承担。</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工程保修金返还约定：缺陷责任期满后28天内在确认乙方已完成保修期内的责任和相关工作后，甲方在扣除该保修期间的有关费用支出后，一次性结清全部保修余款，保修金不计取利息。</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保修期间保修费用由乙方承担。但在保修期内确属人为因素而非材料或工程质量问题造成的破损，乙方负责维修，甲方支付维修所需材料费用。</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六、双方约定的其他工程质量保修事项：</w:t>
      </w:r>
      <w:r/>
    </w:p>
    <w:p>
      <w:pPr>
        <w:ind w:firstLine="480"/>
        <w:jc w:val="left"/>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u w:val="single"/>
        </w:rPr>
        <w:t xml:space="preserve">（1）乙方在竣工交付后落实专人负责向甲方办理交付手续，在保修期内乙方明确专人服务。乙方在竣工交付的同时以公函形式明确人员、联系方法、通讯地址，在保修期内如有变化，乙方应以公函形式告知甲方，联系不上、保修函被退回的情况均视为已通知到乙方，甲方可按本章第四条中的1条款的约定执行。</w:t>
      </w:r>
      <w:r/>
    </w:p>
    <w:p>
      <w:pPr>
        <w:ind w:firstLine="480"/>
        <w:jc w:val="left"/>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u w:val="single"/>
        </w:rPr>
        <w:t xml:space="preserve">（2）如因乙方的责任，造成直接或间接损失，由乙方负责赔偿，费用从款项中扣除。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工程质量保修书由甲方、乙方在工程竣工验收前共同签署，作为施工合同附件，其有效期限至保修期满。</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甲方(公章)：</w:t>
      </w:r>
      <w:r>
        <w:rPr>
          <w:rFonts w:hint="eastAsia" w:ascii="宋体" w:hAnsi="宋体" w:cs="宋体"/>
          <w:sz w:val="24"/>
          <w:u w:val="single"/>
        </w:rPr>
        <w:t xml:space="preserve">        </w:t>
      </w:r>
      <w:r>
        <w:rPr>
          <w:rFonts w:hint="eastAsia" w:ascii="宋体" w:hAnsi="宋体" w:cs="宋体"/>
          <w:sz w:val="24"/>
        </w:rPr>
        <w:t xml:space="preserve">        乙方(公章)：</w:t>
      </w:r>
      <w:r>
        <w:rPr>
          <w:rFonts w:hint="eastAsia" w:ascii="宋体" w:hAnsi="宋体" w:cs="宋体"/>
          <w:sz w:val="24"/>
          <w:u w:val="single"/>
        </w:rPr>
        <w:t xml:space="preserve">          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pacing w:val="-6"/>
          <w:sz w:val="24"/>
          <w:u w:val="single"/>
        </w:rPr>
        <w:t xml:space="preserve">                             </w:t>
      </w:r>
      <w:r/>
    </w:p>
    <w:p>
      <w:pPr>
        <w:ind w:firstLine="480"/>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p>
    <w:p>
      <w:pPr>
        <w:ind w:firstLine="480"/>
        <w:jc w:val="both"/>
        <w:keepLines w:val="0"/>
        <w:keepNext w:val="0"/>
        <w:pageBreakBefore w:val="0"/>
        <w:spacing w:after="0" w:line="240" w:lineRule="auto"/>
        <w:widowControl w:val="off"/>
        <w:rPr>
          <w:rFonts w:hint="eastAsia" w:ascii="宋体" w:hAnsi="宋体" w:cs="宋体"/>
          <w:sz w:val="24"/>
          <w:u w:val="single"/>
        </w:rPr>
        <w:outlineLvl w:val="9"/>
      </w:pPr>
      <w:r>
        <w:rPr>
          <w:rFonts w:hint="eastAsia" w:ascii="宋体" w:hAnsi="宋体" w:cs="宋体"/>
          <w:sz w:val="24"/>
        </w:rPr>
        <w:t xml:space="preserve">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r/>
    </w:p>
    <w:p>
      <w:pPr>
        <w:jc w:val="center"/>
        <w:spacing w:line="360" w:lineRule="auto"/>
        <w:rPr>
          <w:rFonts w:hint="eastAsia" w:ascii="宋体" w:hAnsi="宋体" w:cs="宋体"/>
          <w:b/>
          <w:sz w:val="36"/>
        </w:rPr>
      </w:pPr>
      <w:r>
        <w:rPr>
          <w:rFonts w:hint="eastAsia" w:ascii="宋体" w:hAnsi="宋体" w:cs="宋体"/>
          <w:b/>
          <w:sz w:val="36"/>
        </w:rPr>
        <w:br w:type="page" w:clear="all"/>
      </w:r>
      <w:r>
        <w:rPr>
          <w:rFonts w:ascii="宋体" w:hAnsi="宋体" w:cs="宋体"/>
          <w:b/>
          <w:sz w:val="36"/>
        </w:rPr>
        <w:t xml:space="preserve">8</w:t>
      </w:r>
      <w:r>
        <w:rPr>
          <w:rFonts w:hint="eastAsia" w:ascii="宋体" w:hAnsi="宋体" w:cs="宋体"/>
          <w:b/>
          <w:sz w:val="36"/>
        </w:rPr>
        <w:t xml:space="preserve">、承诺书</w:t>
      </w:r>
      <w:r/>
    </w:p>
    <w:p>
      <w:pPr>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致</w:t>
      </w:r>
      <w:r>
        <w:rPr>
          <w:rFonts w:hint="eastAsia" w:ascii="宋体" w:hAnsi="宋体" w:cs="宋体"/>
          <w:sz w:val="24"/>
          <w:u w:val="single"/>
          <w:lang w:eastAsia="zh-CN"/>
        </w:rPr>
        <w:t xml:space="preserve">徐州市纪委监委执纪办案管理中心</w:t>
      </w:r>
      <w:r>
        <w:rPr>
          <w:rFonts w:hint="eastAsia" w:ascii="宋体" w:hAnsi="宋体" w:cs="宋体"/>
          <w:sz w:val="24"/>
        </w:rPr>
        <w:t xml:space="preserve">：</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lang w:eastAsia="zh-CN"/>
        </w:rPr>
        <w:t xml:space="preserve">JSZC-320300-ZJZB-C2025-0186</w:t>
      </w:r>
      <w:r>
        <w:rPr>
          <w:rFonts w:hint="eastAsia" w:ascii="宋体" w:hAnsi="宋体" w:cs="宋体"/>
          <w:sz w:val="24"/>
          <w:szCs w:val="24"/>
        </w:rPr>
        <w:t xml:space="preserve">）要求，本供应商正式提交以下首次响应文件。</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（1）承诺书； </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（2）磋商报价表； </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（3）偏离表；</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我单位符合《中华人民共和国政府采购法》第二十二条的规定，符合本项目供应商资格要求。</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我单位按照磋商文件的要求编制响应文件，并对其提交的响应文件的真实性、合法性承担法律责任。</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供应商兹宣布同意如下： </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一、完全承担根据《磋商文件》规定完成合同的责任和义务（如有偏离，将全部填写在偏离表中）。</w:t>
      </w:r>
      <w:r/>
    </w:p>
    <w:p>
      <w:pPr>
        <w:pStyle w:val="1099"/>
        <w:ind w:firstLine="480"/>
        <w:keepLines w:val="0"/>
        <w:keepNext w:val="0"/>
        <w:pageBreakBefore w:val="0"/>
        <w:spacing w:after="0" w:line="240" w:lineRule="auto"/>
        <w:widowControl w:val="off"/>
        <w:rPr>
          <w:rFonts w:hint="eastAsia" w:ascii="宋体" w:hAnsi="宋体" w:cs="宋体"/>
          <w:sz w:val="24"/>
          <w:szCs w:val="24"/>
        </w:rPr>
        <w:outlineLvl w:val="9"/>
      </w:pPr>
      <w:r>
        <w:rPr>
          <w:rFonts w:hint="eastAsia" w:ascii="宋体" w:hAnsi="宋体" w:cs="宋体"/>
          <w:sz w:val="24"/>
          <w:szCs w:val="24"/>
        </w:rPr>
        <w:t xml:space="preserve">二、保证所提供的响应文件及所有材料的真实、合法、有效，并对其负责。</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四、所供货物保证符合国家有关产品质量、性能和安全标准，无权利瑕疵。</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五、报价有效期为30个工作日。</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六、同意向贵方提供贵方可能要求的与本次磋商采购有关的任何证据或资料。</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七、完全理解贵方不一定要接受最低的报价或收到的任何报价。</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八、采购人或采购代理机构有权将我单位本项目的《磋商报价表》和《分项价格表》予以公示，公示的方式由江苏中际招标代理有限公司确定。</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r>
      <w:r/>
    </w:p>
    <w:p>
      <w:pPr>
        <w:ind w:firstLine="192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供应商（电子签章）：  </w:t>
      </w:r>
      <w:r/>
    </w:p>
    <w:p>
      <w:pPr>
        <w:ind w:firstLine="192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联系电话：</w:t>
      </w:r>
      <w:r/>
    </w:p>
    <w:p>
      <w:pPr>
        <w:ind w:firstLine="192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移动电话：</w:t>
      </w:r>
      <w:r/>
    </w:p>
    <w:p>
      <w:pPr>
        <w:ind w:firstLine="1920"/>
        <w:jc w:val="left"/>
        <w:keepLines w:val="0"/>
        <w:keepNext w:val="0"/>
        <w:pageBreakBefore w:val="0"/>
        <w:spacing w:after="0" w:line="240" w:lineRule="auto"/>
        <w:widowControl w:val="off"/>
        <w:rPr>
          <w:rFonts w:hint="eastAsia" w:ascii="宋体" w:hAnsi="宋体" w:cs="宋体"/>
          <w:sz w:val="24"/>
        </w:rPr>
        <w:outlineLvl w:val="9"/>
      </w:pPr>
      <w:r>
        <w:rPr>
          <w:rFonts w:hint="eastAsia" w:ascii="宋体" w:hAnsi="宋体" w:cs="宋体"/>
          <w:sz w:val="24"/>
        </w:rPr>
        <w:t xml:space="preserve">日期：</w:t>
      </w:r>
      <w:r/>
    </w:p>
    <w:p>
      <w:pPr>
        <w:jc w:val="center"/>
        <w:rPr>
          <w:rFonts w:hint="eastAsia" w:ascii="宋体" w:hAnsi="宋体" w:cs="宋体"/>
          <w:b/>
          <w:sz w:val="36"/>
        </w:rPr>
      </w:pPr>
      <w:r>
        <w:rPr>
          <w:rFonts w:hint="eastAsia" w:ascii="宋体" w:hAnsi="宋体" w:cs="宋体"/>
          <w:b/>
          <w:bCs/>
          <w:sz w:val="28"/>
        </w:rPr>
        <w:br w:type="page" w:clear="all"/>
      </w:r>
      <w:r>
        <w:rPr>
          <w:rFonts w:ascii="宋体" w:hAnsi="宋体" w:cs="宋体"/>
          <w:b/>
          <w:sz w:val="36"/>
        </w:rPr>
        <w:t xml:space="preserve">9</w:t>
      </w:r>
      <w:r>
        <w:rPr>
          <w:rFonts w:hint="eastAsia" w:ascii="宋体" w:hAnsi="宋体" w:cs="宋体"/>
          <w:b/>
          <w:sz w:val="36"/>
        </w:rPr>
        <w:t xml:space="preserve">、授权委托书</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委托人（全称）：</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地  址：</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法定代表人（负责人）：               </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统一社会信用代码：</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受托人：                  先生（女士）</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身份证号：</w:t>
      </w:r>
      <w:r/>
    </w:p>
    <w:p>
      <w:pPr>
        <w:jc w:val="center"/>
        <w:keepLines w:val="0"/>
        <w:keepNext w:val="0"/>
        <w:pageBreakBefore w:val="0"/>
        <w:spacing w:after="0" w:line="0" w:lineRule="atLeast"/>
        <w:widowControl w:val="off"/>
        <w:rPr>
          <w:rFonts w:hint="eastAsia" w:ascii="宋体" w:hAnsi="宋体" w:cs="宋体"/>
          <w:sz w:val="24"/>
        </w:rPr>
        <w:outlineLvl w:val="9"/>
      </w:pPr>
      <w:r>
        <w:rPr>
          <w:rFonts w:hint="eastAsia" w:ascii="宋体" w:hAnsi="宋体" w:cs="宋体"/>
          <w:sz w:val="24"/>
        </w:rPr>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清园环湖木栈道、一期屋面砖瓦及木工结构等维修改造工程</w:t>
      </w:r>
      <w:r>
        <w:rPr>
          <w:rFonts w:hint="eastAsia" w:ascii="宋体" w:hAnsi="宋体" w:cs="宋体"/>
          <w:sz w:val="24"/>
        </w:rPr>
        <w:t xml:space="preserve">[项目编号：</w:t>
      </w:r>
      <w:r>
        <w:rPr>
          <w:rFonts w:hint="eastAsia" w:ascii="宋体" w:hAnsi="宋体" w:cs="宋体"/>
          <w:sz w:val="24"/>
          <w:u w:val="single"/>
          <w:lang w:eastAsia="zh-CN"/>
        </w:rPr>
        <w:t xml:space="preserve">JSZC-320300-ZJZB-C2025-0186</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委托人（电子签章）：</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法定代表人（负责人）（签字或盖章）：</w:t>
      </w:r>
      <w:r/>
    </w:p>
    <w:p>
      <w:pPr>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 受托人（签字或盖章）：</w:t>
      </w:r>
      <w:r/>
    </w:p>
    <w:p>
      <w:pPr>
        <w:ind w:firstLine="3561"/>
        <w:keepLines w:val="0"/>
        <w:keepNext w:val="0"/>
        <w:pageBreakBefore w:val="0"/>
        <w:spacing w:after="0" w:line="500" w:lineRule="exact"/>
        <w:widowControl w:val="off"/>
        <w:rPr>
          <w:rFonts w:hint="eastAsia" w:ascii="宋体" w:hAnsi="宋体" w:cs="宋体"/>
          <w:sz w:val="24"/>
        </w:rPr>
        <w:outlineLvl w:val="9"/>
      </w:pPr>
      <w:r>
        <w:rPr>
          <w:rFonts w:hint="eastAsia" w:ascii="宋体" w:hAnsi="宋体" w:cs="宋体"/>
          <w:sz w:val="24"/>
        </w:rPr>
        <w:t xml:space="preserve">                   年   月   日</w:t>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r>
      <w:r/>
    </w:p>
    <w:p>
      <w:pPr>
        <w:jc w:val="center"/>
        <w:keepLines w:val="0"/>
        <w:keepNext w:val="0"/>
        <w:pageBreakBefore w:val="0"/>
        <w:spacing w:after="0"/>
        <w:widowControl w:val="off"/>
        <w:rPr>
          <w:rFonts w:hint="eastAsia" w:ascii="宋体" w:hAnsi="宋体" w:cs="宋体"/>
          <w:sz w:val="24"/>
        </w:rPr>
        <w:outlineLvl w:val="9"/>
      </w:pPr>
      <w:r>
        <w:rPr>
          <w:rFonts w:hint="eastAsia" w:ascii="宋体" w:hAnsi="宋体" w:cs="宋体"/>
          <w:sz w:val="24"/>
        </w:rPr>
        <w:t xml:space="preserve">（受托人身份证复印件附后)</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rPr>
        <w:t xml:space="preserve">1</w:t>
      </w:r>
      <w:r>
        <w:rPr>
          <w:rFonts w:ascii="宋体" w:hAnsi="宋体" w:cs="宋体"/>
          <w:b/>
          <w:sz w:val="36"/>
          <w:szCs w:val="36"/>
        </w:rPr>
        <w:t xml:space="preserve">0</w:t>
      </w:r>
      <w:r>
        <w:rPr>
          <w:rFonts w:hint="eastAsia" w:ascii="宋体" w:hAnsi="宋体" w:cs="宋体"/>
          <w:b/>
          <w:sz w:val="36"/>
          <w:szCs w:val="36"/>
        </w:rPr>
        <w:t xml:space="preserve">、</w:t>
      </w:r>
      <w:bookmarkStart w:id="5" w:name="_Hlk81985284"/>
      <w:r>
        <w:rPr>
          <w:rFonts w:hint="eastAsia" w:ascii="宋体" w:hAnsi="宋体" w:cs="宋体"/>
          <w:b/>
          <w:sz w:val="36"/>
          <w:szCs w:val="36"/>
        </w:rPr>
        <w:t xml:space="preserve">中小企业声明函</w:t>
      </w:r>
      <w:r/>
    </w:p>
    <w:p>
      <w:pPr>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1"/>
          <w:lang w:eastAsia="zh-CN"/>
        </w:rPr>
        <w:t xml:space="preserve">JSZC-320300-ZJZB-C2025-0186</w:t>
      </w:r>
      <w:r/>
    </w:p>
    <w:p>
      <w:pPr>
        <w:ind w:firstLine="504"/>
        <w:keepLines w:val="0"/>
        <w:keepNext w:val="0"/>
        <w:pageBreakBefore w:val="0"/>
        <w:spacing w:after="0" w:line="240" w:lineRule="auto"/>
        <w:rPr>
          <w:rFonts w:hint="eastAsia" w:ascii="宋体" w:hAnsi="宋体" w:eastAsia="宋体" w:cs="宋体"/>
          <w:spacing w:val="6"/>
          <w:sz w:val="24"/>
          <w:lang w:eastAsia="zh-CN"/>
        </w:rPr>
        <w:outlineLvl w:val="9"/>
      </w:pPr>
      <w:r>
        <w:rPr>
          <w:rFonts w:hint="eastAsia" w:ascii="宋体" w:hAnsi="宋体" w:cs="宋体"/>
          <w:spacing w:val="6"/>
          <w:sz w:val="24"/>
        </w:rPr>
        <w:t xml:space="preserve">项目名称：</w:t>
      </w:r>
      <w:r>
        <w:rPr>
          <w:rFonts w:hint="eastAsia" w:ascii="宋体" w:hAnsi="宋体" w:cs="宋体"/>
          <w:spacing w:val="6"/>
          <w:sz w:val="24"/>
          <w:lang w:eastAsia="zh-CN"/>
        </w:rPr>
        <w:t xml:space="preserve">清园环湖木栈道、一期屋面砖瓦及木工结构等维修改造工程</w:t>
      </w:r>
      <w:r/>
    </w:p>
    <w:p>
      <w:pPr>
        <w:ind w:firstLine="504"/>
        <w:keepLines w:val="0"/>
        <w:keepNext w:val="0"/>
        <w:pageBreakBefore w:val="0"/>
        <w:spacing w:after="0" w:line="240" w:lineRule="auto"/>
        <w:rPr>
          <w:rFonts w:hint="eastAsia" w:ascii="宋体" w:hAnsi="宋体" w:eastAsia="宋体" w:cs="宋体"/>
          <w:spacing w:val="6"/>
          <w:sz w:val="24"/>
          <w:lang w:eastAsia="zh-CN"/>
        </w:rPr>
        <w:outlineLvl w:val="9"/>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JSZC-320300-ZJZB-C2025-0186</w:t>
      </w:r>
      <w:r/>
    </w:p>
    <w:p>
      <w:pPr>
        <w:ind w:firstLine="504"/>
        <w:keepLines w:val="0"/>
        <w:keepNext w:val="0"/>
        <w:pageBreakBefore w:val="0"/>
        <w:spacing w:after="0" w:line="240" w:lineRule="auto"/>
        <w:rPr>
          <w:rFonts w:hint="eastAsia" w:ascii="宋体" w:hAnsi="宋体" w:cs="宋体"/>
          <w:spacing w:val="6"/>
          <w:sz w:val="24"/>
        </w:rPr>
        <w:outlineLvl w:val="9"/>
      </w:pPr>
      <w:r>
        <w:rPr>
          <w:rFonts w:hint="eastAsia" w:ascii="宋体" w:hAnsi="宋体" w:cs="宋体"/>
          <w:spacing w:val="6"/>
          <w:sz w:val="24"/>
        </w:rPr>
        <w:t xml:space="preserve">本公司（联合体）郑重声明，根据《政府采购促进中小企业发展管理办法》（财库[2020]46号）的规定，本公司参加（</w:t>
      </w:r>
      <w:r>
        <w:rPr>
          <w:rFonts w:hint="eastAsia" w:ascii="宋体" w:hAnsi="宋体" w:cs="宋体"/>
          <w:spacing w:val="6"/>
          <w:sz w:val="24"/>
          <w:lang w:eastAsia="zh-CN"/>
        </w:rPr>
        <w:t xml:space="preserve">徐州市纪委监委执纪办案管理中心</w:t>
      </w:r>
      <w:r>
        <w:rPr>
          <w:rFonts w:hint="eastAsia" w:ascii="宋体" w:hAnsi="宋体" w:cs="宋体"/>
          <w:spacing w:val="6"/>
          <w:sz w:val="24"/>
        </w:rPr>
        <w:t xml:space="preserve">）的（</w:t>
      </w:r>
      <w:r>
        <w:rPr>
          <w:rFonts w:hint="eastAsia" w:ascii="宋体" w:hAnsi="宋体" w:cs="宋体"/>
          <w:spacing w:val="6"/>
          <w:sz w:val="24"/>
          <w:lang w:eastAsia="zh-CN"/>
        </w:rPr>
        <w:t xml:space="preserve">清园环湖木栈道、一期屋面砖瓦及木工结构等维修改造工程</w:t>
      </w:r>
      <w:r>
        <w:rPr>
          <w:rFonts w:hint="eastAsia" w:ascii="宋体" w:hAnsi="宋体" w:cs="宋体"/>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keepLines w:val="0"/>
        <w:keepNext w:val="0"/>
        <w:pageBreakBefore w:val="0"/>
        <w:spacing w:after="0" w:line="240" w:lineRule="auto"/>
        <w:rPr>
          <w:rFonts w:hint="eastAsia" w:ascii="宋体" w:hAnsi="宋体" w:cs="宋体"/>
          <w:spacing w:val="6"/>
          <w:sz w:val="24"/>
        </w:rPr>
        <w:outlineLvl w:val="9"/>
      </w:pPr>
      <w:r>
        <w:rPr>
          <w:rFonts w:hint="eastAsia" w:ascii="宋体" w:hAnsi="宋体" w:cs="宋体"/>
          <w:spacing w:val="6"/>
          <w:sz w:val="24"/>
        </w:rPr>
        <w:t xml:space="preserve">（</w:t>
      </w:r>
      <w:r>
        <w:rPr>
          <w:rFonts w:hint="eastAsia" w:ascii="宋体" w:hAnsi="宋体" w:cs="宋体"/>
          <w:spacing w:val="6"/>
          <w:sz w:val="24"/>
          <w:lang w:eastAsia="zh-CN"/>
        </w:rPr>
        <w:t xml:space="preserve">清园环湖木栈道、一期屋面砖瓦及木工结构等维修改造工程</w:t>
      </w:r>
      <w:r>
        <w:rPr>
          <w:rFonts w:hint="eastAsia" w:ascii="宋体" w:hAnsi="宋体" w:cs="宋体"/>
          <w:spacing w:val="6"/>
          <w:sz w:val="24"/>
        </w:rPr>
        <w:t xml:space="preserve">），属于（建筑业）；承建（承建）企业为</w:t>
      </w:r>
      <w:r>
        <w:rPr>
          <w:rFonts w:hint="default" w:ascii="宋体" w:hAnsi="宋体" w:cs="宋体"/>
          <w:spacing w:val="6"/>
          <w:sz w:val="24"/>
          <w:u w:val="single"/>
          <w:lang w:val="en-US"/>
        </w:rPr>
        <w:t xml:space="preserve">                 </w:t>
      </w:r>
      <w:r>
        <w:rPr>
          <w:rFonts w:hint="eastAsia" w:ascii="宋体" w:hAnsi="宋体" w:cs="宋体"/>
          <w:spacing w:val="6"/>
          <w:sz w:val="24"/>
        </w:rPr>
        <w:t xml:space="preserve">（企业名称</w:t>
      </w:r>
      <w:r>
        <w:rPr>
          <w:rFonts w:hint="eastAsia" w:ascii="宋体" w:hAnsi="宋体" w:cs="宋体"/>
          <w:spacing w:val="6"/>
          <w:sz w:val="24"/>
          <w:lang w:val="en-US" w:eastAsia="zh-CN"/>
        </w:rPr>
        <w:t xml:space="preserve">请填写</w:t>
      </w:r>
      <w:r>
        <w:rPr>
          <w:rFonts w:hint="eastAsia" w:ascii="宋体" w:hAnsi="宋体" w:cs="宋体"/>
          <w:spacing w:val="6"/>
          <w:sz w:val="24"/>
        </w:rPr>
        <w:t xml:space="preserve">），从业人员（</w:t>
      </w:r>
      <w:r>
        <w:rPr>
          <w:rFonts w:hint="eastAsia" w:ascii="宋体" w:hAnsi="宋体" w:cs="宋体"/>
          <w:spacing w:val="6"/>
          <w:sz w:val="24"/>
          <w:u w:val="single"/>
        </w:rPr>
        <w:t xml:space="preserve"> </w:t>
      </w:r>
      <w:r>
        <w:rPr>
          <w:rFonts w:hint="default" w:ascii="宋体" w:hAnsi="宋体" w:cs="宋体"/>
          <w:spacing w:val="6"/>
          <w:sz w:val="24"/>
          <w:u w:val="single"/>
          <w:lang w:val="en-US"/>
        </w:rPr>
        <w:t xml:space="preserve">  </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hint="default" w:ascii="宋体" w:hAnsi="宋体" w:cs="宋体"/>
          <w:spacing w:val="6"/>
          <w:sz w:val="24"/>
          <w:u w:val="single"/>
          <w:lang w:val="en-US"/>
        </w:rPr>
        <w:t xml:space="preserve">      </w:t>
      </w:r>
      <w:r>
        <w:rPr>
          <w:rFonts w:hint="eastAsia" w:ascii="宋体" w:hAnsi="宋体" w:cs="宋体"/>
          <w:spacing w:val="6"/>
          <w:sz w:val="24"/>
        </w:rPr>
        <w:t xml:space="preserve">万元），资产总额为（</w:t>
      </w:r>
      <w:r>
        <w:rPr>
          <w:rFonts w:hint="default" w:ascii="宋体" w:hAnsi="宋体" w:cs="宋体"/>
          <w:spacing w:val="6"/>
          <w:sz w:val="24"/>
          <w:u w:val="single"/>
          <w:lang w:val="en-US"/>
        </w:rPr>
        <w:t xml:space="preserve">       </w:t>
      </w:r>
      <w:r>
        <w:rPr>
          <w:rFonts w:hint="eastAsia" w:ascii="宋体" w:hAnsi="宋体" w:cs="宋体"/>
          <w:spacing w:val="6"/>
          <w:sz w:val="24"/>
        </w:rPr>
        <w:t xml:space="preserve">万元），属于（</w:t>
      </w:r>
      <w:r>
        <w:rPr>
          <w:rFonts w:hint="eastAsia" w:ascii="宋体" w:hAnsi="宋体" w:cs="宋体"/>
          <w:spacing w:val="6"/>
          <w:sz w:val="24"/>
          <w:lang w:eastAsia="zh-CN"/>
        </w:rPr>
        <w:t xml:space="preserve">□</w:t>
      </w:r>
      <w:r>
        <w:rPr>
          <w:rFonts w:hint="eastAsia" w:ascii="宋体" w:hAnsi="宋体" w:cs="宋体"/>
          <w:spacing w:val="6"/>
          <w:sz w:val="24"/>
        </w:rPr>
        <w:t xml:space="preserve">中型企业、</w:t>
      </w:r>
      <w:r>
        <w:rPr>
          <w:rFonts w:hint="eastAsia" w:ascii="宋体" w:hAnsi="宋体" w:cs="宋体"/>
          <w:spacing w:val="6"/>
          <w:sz w:val="24"/>
          <w:lang w:eastAsia="zh-CN"/>
        </w:rPr>
        <w:t xml:space="preserve">□</w:t>
      </w:r>
      <w:r>
        <w:rPr>
          <w:rFonts w:hint="eastAsia" w:ascii="宋体" w:hAnsi="宋体" w:cs="宋体"/>
          <w:spacing w:val="6"/>
          <w:sz w:val="24"/>
        </w:rPr>
        <w:t xml:space="preserve">小型企业、</w:t>
      </w:r>
      <w:r>
        <w:rPr>
          <w:rFonts w:hint="eastAsia" w:ascii="宋体" w:hAnsi="宋体" w:cs="宋体"/>
          <w:spacing w:val="6"/>
          <w:sz w:val="24"/>
          <w:lang w:eastAsia="zh-CN"/>
        </w:rPr>
        <w:t xml:space="preserve">□</w:t>
      </w:r>
      <w:r>
        <w:rPr>
          <w:rFonts w:hint="eastAsia" w:ascii="宋体" w:hAnsi="宋体" w:cs="宋体"/>
          <w:spacing w:val="6"/>
          <w:sz w:val="24"/>
        </w:rPr>
        <w:t xml:space="preserve">微型企业,</w:t>
      </w:r>
      <w:r>
        <w:rPr>
          <w:rFonts w:hint="eastAsia" w:ascii="宋体" w:hAnsi="宋体" w:cs="宋体"/>
          <w:b/>
          <w:bCs/>
          <w:spacing w:val="6"/>
          <w:sz w:val="24"/>
        </w:rPr>
        <w:t xml:space="preserve">请勾选！</w:t>
      </w:r>
      <w:r>
        <w:rPr>
          <w:rFonts w:hint="eastAsia" w:ascii="宋体" w:hAnsi="宋体" w:cs="宋体"/>
          <w:spacing w:val="6"/>
          <w:sz w:val="24"/>
        </w:rPr>
        <w:t xml:space="preserve">）；</w:t>
      </w:r>
      <w:r/>
    </w:p>
    <w:p>
      <w:pPr>
        <w:pStyle w:val="995"/>
        <w:ind w:firstLine="480"/>
        <w:keepLines w:val="0"/>
        <w:keepNext w:val="0"/>
        <w:pageBreakBefore w:val="0"/>
        <w:spacing w:after="0" w:line="240" w:lineRule="auto"/>
        <w:widowControl w:val="off"/>
        <w:rPr>
          <w:rFonts w:hint="eastAsia" w:ascii="宋体" w:hAnsi="宋体" w:cs="宋体"/>
          <w:spacing w:val="6"/>
          <w:sz w:val="24"/>
          <w:szCs w:val="24"/>
        </w:rPr>
        <w:outlineLvl w:val="9"/>
      </w:pPr>
      <w:r>
        <w:rPr>
          <w:rFonts w:hint="eastAsia" w:ascii="宋体" w:hAnsi="宋体" w:cs="宋体"/>
          <w:spacing w:val="6"/>
          <w:sz w:val="24"/>
          <w:szCs w:val="24"/>
        </w:rPr>
        <w:t xml:space="preserve">…</w:t>
      </w:r>
      <w:r/>
    </w:p>
    <w:p>
      <w:pPr>
        <w:ind w:firstLine="482"/>
        <w:keepLines w:val="0"/>
        <w:keepNext w:val="0"/>
        <w:pageBreakBefore w:val="0"/>
        <w:spacing w:after="0" w:line="240" w:lineRule="auto"/>
        <w:rPr>
          <w:rFonts w:hint="eastAsia" w:ascii="宋体" w:hAnsi="宋体" w:cs="宋体"/>
          <w:b/>
          <w:bCs/>
          <w:spacing w:val="6"/>
          <w:sz w:val="24"/>
        </w:rPr>
        <w:outlineLvl w:val="9"/>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after="0" w:line="240" w:lineRule="auto"/>
        <w:rPr>
          <w:rFonts w:hint="eastAsia" w:ascii="宋体" w:hAnsi="宋体" w:cs="宋体"/>
          <w:spacing w:val="6"/>
          <w:sz w:val="24"/>
        </w:rPr>
        <w:outlineLvl w:val="9"/>
      </w:pPr>
      <w:r>
        <w:rPr>
          <w:rFonts w:hint="eastAsia" w:ascii="宋体" w:hAnsi="宋体" w:cs="宋体"/>
          <w:sz w:val="24"/>
        </w:rPr>
        <w:t xml:space="preserve">本企业对上述声明内容的真实性负责。如有虚假，将依法承担相应责任。</w:t>
      </w:r>
      <w:r/>
    </w:p>
    <w:p>
      <w:pPr>
        <w:ind w:firstLine="600"/>
        <w:jc w:val="left"/>
        <w:keepLines w:val="0"/>
        <w:keepNext w:val="0"/>
        <w:pageBreakBefore w:val="0"/>
        <w:spacing w:after="0" w:line="240" w:lineRule="auto"/>
        <w:widowControl/>
        <w:rPr>
          <w:rFonts w:hint="eastAsia" w:ascii="宋体" w:hAnsi="宋体" w:cs="宋体"/>
          <w:sz w:val="24"/>
        </w:rPr>
        <w:outlineLvl w:val="9"/>
      </w:pPr>
      <w:r>
        <w:rPr>
          <w:rFonts w:hint="eastAsia" w:ascii="宋体" w:hAnsi="宋体" w:cs="宋体"/>
          <w:sz w:val="24"/>
        </w:rPr>
      </w:r>
      <w:r/>
    </w:p>
    <w:p>
      <w:pPr>
        <w:ind w:firstLine="480"/>
        <w:keepLines w:val="0"/>
        <w:keepNext w:val="0"/>
        <w:pageBreakBefore w:val="0"/>
        <w:spacing w:after="0" w:line="240" w:lineRule="auto"/>
        <w:rPr>
          <w:rFonts w:hint="eastAsia" w:ascii="宋体" w:hAnsi="宋体" w:cs="宋体"/>
          <w:sz w:val="24"/>
        </w:rPr>
        <w:outlineLvl w:val="9"/>
      </w:pPr>
      <w:r>
        <w:rPr>
          <w:rFonts w:hint="eastAsia" w:ascii="宋体" w:hAnsi="宋体" w:cs="宋体"/>
          <w:sz w:val="24"/>
        </w:rPr>
        <w:t xml:space="preserve">                         企业名称（盖章）：</w:t>
      </w:r>
      <w:r/>
    </w:p>
    <w:p>
      <w:pPr>
        <w:ind w:firstLine="480"/>
        <w:keepLines w:val="0"/>
        <w:keepNext w:val="0"/>
        <w:pageBreakBefore w:val="0"/>
        <w:spacing w:after="0" w:line="240" w:lineRule="auto"/>
        <w:rPr>
          <w:rFonts w:hint="eastAsia" w:ascii="宋体" w:hAnsi="宋体" w:cs="宋体"/>
          <w:sz w:val="24"/>
        </w:rPr>
        <w:outlineLvl w:val="9"/>
      </w:pPr>
      <w:r>
        <w:rPr>
          <w:rFonts w:hint="eastAsia" w:ascii="宋体" w:hAnsi="宋体" w:cs="宋体"/>
          <w:sz w:val="24"/>
        </w:rPr>
        <w:t xml:space="preserve">                         日期：</w:t>
      </w:r>
      <w:r/>
    </w:p>
    <w:p>
      <w:pPr>
        <w:ind w:firstLine="600"/>
        <w:keepLines w:val="0"/>
        <w:keepNext w:val="0"/>
        <w:pageBreakBefore w:val="0"/>
        <w:spacing w:after="0" w:line="240" w:lineRule="auto"/>
        <w:rPr>
          <w:rFonts w:hint="eastAsia" w:ascii="宋体" w:hAnsi="宋体" w:cs="宋体"/>
          <w:sz w:val="30"/>
          <w:szCs w:val="30"/>
        </w:rPr>
        <w:outlineLvl w:val="9"/>
      </w:pPr>
      <w:r>
        <w:rPr>
          <w:rFonts w:hint="eastAsia" w:ascii="宋体" w:hAnsi="宋体" w:cs="宋体"/>
          <w:sz w:val="30"/>
          <w:szCs w:val="30"/>
        </w:rPr>
      </w:r>
      <w:r/>
    </w:p>
    <w:p>
      <w:pPr>
        <w:ind w:firstLine="482"/>
        <w:keepLines w:val="0"/>
        <w:keepNext w:val="0"/>
        <w:pageBreakBefore w:val="0"/>
        <w:spacing w:after="0" w:line="240" w:lineRule="auto"/>
        <w:rPr>
          <w:rFonts w:hint="eastAsia" w:ascii="宋体" w:hAnsi="宋体" w:cs="宋体"/>
          <w:b/>
          <w:sz w:val="24"/>
        </w:rPr>
        <w:outlineLvl w:val="9"/>
      </w:pPr>
      <w:r>
        <w:rPr>
          <w:rFonts w:hint="eastAsia" w:ascii="宋体" w:hAnsi="宋体" w:cs="宋体"/>
          <w:b/>
          <w:sz w:val="24"/>
        </w:rPr>
        <w:t xml:space="preserve">注：本项目采购项目属性为：</w:t>
      </w:r>
      <w:r>
        <w:rPr>
          <w:rFonts w:hint="eastAsia" w:ascii="宋体" w:hAnsi="宋体" w:cs="宋体"/>
          <w:b/>
          <w:sz w:val="24"/>
          <w:u w:val="single"/>
        </w:rPr>
        <w:t xml:space="preserve">建筑业</w:t>
      </w:r>
      <w:r>
        <w:rPr>
          <w:rFonts w:hint="eastAsia" w:ascii="宋体" w:hAnsi="宋体" w:cs="宋体"/>
          <w:b/>
          <w:sz w:val="24"/>
        </w:rPr>
        <w:t xml:space="preserve">。</w:t>
      </w:r>
      <w:bookmarkEnd w:id="5"/>
      <w:r/>
      <w:r/>
    </w:p>
    <w:p>
      <w:pPr>
        <w:pStyle w:val="1009"/>
        <w:ind w:left="0" w:firstLine="482"/>
        <w:jc w:val="left"/>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说明：</w:t>
      </w:r>
      <w:r/>
    </w:p>
    <w:p>
      <w:pPr>
        <w:pStyle w:val="1009"/>
        <w:ind w:left="0" w:firstLine="482"/>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9"/>
        <w:ind w:left="0" w:firstLine="482"/>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2、从业人员、营业收入、资产总额填报响应供应商上一年度数据，无上一年度数据的新成立企业可不填报。</w:t>
      </w:r>
      <w:r/>
    </w:p>
    <w:p>
      <w:pPr>
        <w:pStyle w:val="1009"/>
        <w:ind w:left="0" w:firstLine="482"/>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3、成交供应商为小型、微型企业的，采购人或者其委托的采购代理机构有权随中标、成交结果同时公告其《中小企业声明函》，接受社会监督。</w:t>
      </w:r>
      <w:r/>
    </w:p>
    <w:p>
      <w:pPr>
        <w:pStyle w:val="1009"/>
        <w:ind w:left="0" w:firstLine="482"/>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4、执行江苏省财政厅关于进一步加大政府采购支持中小企业力度的通知（苏财购〔2022〕45号）的规定。</w:t>
      </w:r>
      <w:r/>
    </w:p>
    <w:p>
      <w:pPr>
        <w:pStyle w:val="1009"/>
        <w:ind w:left="0" w:firstLine="482"/>
        <w:keepLines w:val="0"/>
        <w:keepNext w:val="0"/>
        <w:pageBreakBefore w:val="0"/>
        <w:spacing w:after="0" w:line="240" w:lineRule="auto"/>
        <w:rPr>
          <w:rFonts w:hint="eastAsia" w:ascii="宋体" w:hAnsi="宋体" w:cs="宋体"/>
          <w:b/>
          <w:bCs/>
          <w:sz w:val="24"/>
        </w:rPr>
        <w:outlineLvl w:val="9"/>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p>
    <w:p>
      <w:pPr>
        <w:pStyle w:val="952"/>
        <w:ind w:firstLine="600"/>
        <w:keepLines w:val="0"/>
        <w:keepNext w:val="0"/>
        <w:pageBreakBefore w:val="0"/>
        <w:spacing w:after="0" w:line="240" w:lineRule="auto"/>
        <w:rPr>
          <w:rFonts w:hint="eastAsia" w:hAnsi="宋体" w:cs="宋体"/>
          <w:b/>
          <w:bCs/>
          <w:sz w:val="24"/>
        </w:rPr>
        <w:outlineLvl w:val="9"/>
      </w:pPr>
      <w:r>
        <w:rPr>
          <w:rFonts w:hint="eastAsia" w:ascii="宋体" w:hAnsi="宋体" w:cs="宋体"/>
          <w:b/>
          <w:bCs/>
          <w:sz w:val="24"/>
        </w:rPr>
        <w:t xml:space="preserve">6、《中小企业声明函》查询渠道用微信搜索“中小企业规模类型自测小程序”</w:t>
      </w:r>
      <w:r>
        <w:rPr>
          <w:rFonts w:hint="eastAsia" w:hAnsi="宋体" w:cs="宋体"/>
          <w:b/>
          <w:bCs/>
          <w:sz w:val="24"/>
        </w:rPr>
        <w:t xml:space="preserve">。</w:t>
      </w:r>
      <w:r/>
    </w:p>
    <w:p>
      <w:pPr>
        <w:jc w:val="center"/>
        <w:keepLines w:val="0"/>
        <w:keepNext w:val="0"/>
        <w:pageBreakBefore w:val="0"/>
        <w:spacing w:after="0" w:line="240" w:lineRule="auto"/>
        <w:widowControl/>
        <w:rPr>
          <w:rFonts w:hint="eastAsia" w:ascii="宋体" w:hAnsi="宋体" w:cs="宋体"/>
          <w:b/>
          <w:bCs/>
          <w:sz w:val="36"/>
          <w:szCs w:val="36"/>
        </w:rPr>
        <w:outlineLvl w:val="9"/>
      </w:pPr>
      <w:r>
        <w:rPr>
          <w:rFonts w:hint="eastAsia" w:ascii="宋体" w:hAnsi="宋体" w:cs="宋体"/>
          <w:b/>
          <w:bCs/>
          <w:sz w:val="36"/>
          <w:szCs w:val="36"/>
        </w:rPr>
      </w:r>
      <w:r/>
    </w:p>
    <w:p>
      <w:pPr>
        <w:jc w:val="center"/>
        <w:keepLines w:val="0"/>
        <w:keepNext w:val="0"/>
        <w:pageBreakBefore w:val="0"/>
        <w:spacing w:after="0" w:line="240" w:lineRule="auto"/>
        <w:rPr>
          <w:rFonts w:hint="eastAsia" w:ascii="宋体" w:hAnsi="宋体" w:cs="宋体"/>
          <w:sz w:val="24"/>
          <w:szCs w:val="21"/>
        </w:rPr>
        <w:outlineLvl w:val="9"/>
      </w:pPr>
      <w:r>
        <mc:AlternateContent>
          <mc:Choice Requires="wpg">
            <w:drawing>
              <wp:inline xmlns:wp="http://schemas.openxmlformats.org/drawingml/2006/wordprocessingDrawing" distT="0" distB="0" distL="0" distR="0">
                <wp:extent cx="2735580" cy="5636260"/>
                <wp:effectExtent l="0" t="0" r="7620" b="254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rcRect l="0" t="4825" r="0" b="0"/>
                        <a:stretch/>
                      </pic:blipFill>
                      <pic:spPr bwMode="auto">
                        <a:xfrm>
                          <a:off x="0" y="0"/>
                          <a:ext cx="2735580" cy="563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443.8pt;mso-wrap-distance-left:0.0pt;mso-wrap-distance-top:0.0pt;mso-wrap-distance-right:0.0pt;mso-wrap-distance-bottom:0.0pt;" stroked="f">
                <v:path textboxrect="0,0,0,0"/>
                <v:imagedata r:id="rId16" o:title=""/>
              </v:shape>
            </w:pict>
          </mc:Fallback>
        </mc:AlternateContent>
      </w:r>
      <w:r/>
    </w:p>
    <w:p>
      <w:pPr>
        <w:ind w:right="480"/>
        <w:spacing w:before="100" w:beforeAutospacing="1" w:afterAutospacing="1" w:line="450" w:lineRule="atLeast"/>
        <w:widowControl/>
        <w:rPr>
          <w:rFonts w:hint="eastAsia" w:ascii="宋体" w:hAnsi="宋体" w:cs="宋体"/>
          <w:sz w:val="24"/>
        </w:rPr>
      </w:pPr>
      <w:r>
        <w:rPr>
          <w:rFonts w:hint="eastAsia" w:ascii="宋体" w:hAnsi="宋体" w:cs="宋体"/>
          <w:sz w:val="24"/>
        </w:rPr>
      </w:r>
      <w:r/>
    </w:p>
    <w:p>
      <w:pPr>
        <w:jc w:val="center"/>
        <w:rPr>
          <w:rFonts w:hint="eastAsia" w:ascii="宋体" w:hAnsi="宋体" w:cs="宋体"/>
          <w:b/>
          <w:sz w:val="36"/>
          <w:szCs w:val="36"/>
        </w:rPr>
      </w:pPr>
      <w:r>
        <w:rPr>
          <w:rFonts w:hint="eastAsia" w:ascii="宋体" w:hAnsi="宋体" w:cs="宋体"/>
          <w:sz w:val="36"/>
          <w:szCs w:val="36"/>
        </w:rPr>
        <w:br w:type="page" w:clear="all"/>
      </w:r>
      <w:r>
        <w:rPr>
          <w:rFonts w:hint="eastAsia" w:ascii="宋体" w:hAnsi="宋体" w:cs="宋体"/>
          <w:b/>
          <w:bCs/>
          <w:sz w:val="36"/>
          <w:szCs w:val="36"/>
        </w:rPr>
        <w:t xml:space="preserve">1</w:t>
      </w:r>
      <w:r>
        <w:rPr>
          <w:rFonts w:ascii="宋体" w:hAnsi="宋体" w:cs="宋体"/>
          <w:b/>
          <w:bCs/>
          <w:sz w:val="36"/>
          <w:szCs w:val="36"/>
        </w:rPr>
        <w:t xml:space="preserve">1</w:t>
      </w:r>
      <w:r>
        <w:rPr>
          <w:rFonts w:hint="eastAsia" w:ascii="宋体" w:hAnsi="宋体" w:cs="宋体"/>
          <w:b/>
          <w:bCs/>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sz w:val="24"/>
          <w:u w:val="single"/>
          <w:lang w:eastAsia="zh-CN"/>
        </w:rPr>
        <w:t xml:space="preserve">清园环湖木栈道、一期屋面砖瓦及木工结构等维修改造工程</w:t>
      </w:r>
      <w:r>
        <w:rPr>
          <w:rFonts w:hint="eastAsia" w:ascii="宋体" w:hAnsi="宋体" w:cs="宋体"/>
          <w:sz w:val="24"/>
        </w:rPr>
        <w:t xml:space="preserve">（项目编号：</w:t>
      </w:r>
      <w:r>
        <w:rPr>
          <w:rFonts w:hint="eastAsia" w:ascii="宋体" w:hAnsi="宋体" w:cs="宋体"/>
          <w:sz w:val="24"/>
          <w:u w:val="single"/>
          <w:lang w:eastAsia="zh-CN"/>
        </w:rPr>
        <w:t xml:space="preserve">JSZC-320300-ZJZB-C2025-0186</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hint="eastAsia" w:ascii="宋体" w:hAnsi="宋体" w:cs="宋体"/>
          <w:sz w:val="24"/>
        </w:rPr>
      </w:pPr>
      <w:r>
        <w:rPr>
          <w:rFonts w:hint="eastAsia" w:ascii="宋体" w:hAnsi="宋体" w:cs="宋体"/>
          <w:sz w:val="24"/>
        </w:rPr>
        <w:t xml:space="preserve">                          日期：</w:t>
      </w:r>
      <w:r/>
    </w:p>
    <w:p>
      <w:pPr>
        <w:pStyle w:val="1053"/>
        <w:ind w:left="239" w:firstLine="2640"/>
        <w:spacing w:before="0" w:beforeAutospacing="0" w:after="0" w:afterAutospacing="0" w:line="360" w:lineRule="auto"/>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pStyle w:val="1053"/>
        <w:ind w:left="239" w:firstLine="2640"/>
        <w:rPr>
          <w:rFonts w:hint="eastAsia" w:cs="宋体"/>
        </w:rPr>
      </w:pPr>
      <w:r>
        <w:rPr>
          <w:rFonts w:hint="eastAsia" w:cs="宋体"/>
        </w:rPr>
      </w:r>
      <w:r/>
    </w:p>
    <w:p>
      <w:pPr>
        <w:jc w:val="center"/>
        <w:rPr>
          <w:rFonts w:hint="eastAsia" w:ascii="宋体" w:hAnsi="宋体" w:cs="宋体"/>
          <w:sz w:val="36"/>
          <w:szCs w:val="36"/>
        </w:rPr>
        <w:sectPr>
          <w:footerReference w:type="default" r:id="rId11"/>
          <w:footerReference w:type="first" r:id="rId12"/>
          <w:footnotePr/>
          <w:endnotePr/>
          <w:type w:val="nextPage"/>
          <w:pgSz w:w="11906" w:h="16838" w:orient="portrait"/>
          <w:pgMar w:top="1327" w:right="1213" w:bottom="1327" w:left="1327" w:header="851" w:footer="992" w:gutter="0"/>
          <w:cols w:num="1" w:sep="0" w:space="1701" w:equalWidth="1"/>
          <w:docGrid w:linePitch="360"/>
          <w:titlePg/>
        </w:sectPr>
      </w:pPr>
      <w:r>
        <w:rPr>
          <w:rFonts w:hint="eastAsia" w:ascii="宋体" w:hAnsi="宋体" w:cs="宋体"/>
          <w:sz w:val="36"/>
          <w:szCs w:val="36"/>
        </w:rPr>
      </w:r>
      <w:r/>
    </w:p>
    <w:p>
      <w:pPr>
        <w:jc w:val="center"/>
        <w:spacing w:line="480" w:lineRule="exact"/>
        <w:rPr>
          <w:rFonts w:hint="eastAsia" w:ascii="仿宋" w:hAnsi="仿宋" w:eastAsia="仿宋"/>
          <w:sz w:val="24"/>
        </w:rPr>
      </w:pPr>
      <w:r/>
      <w:bookmarkStart w:id="6" w:name="OLE_LINK14"/>
      <w:r/>
      <w:bookmarkStart w:id="7" w:name="OLE_LINK13"/>
      <w:r>
        <w:rPr>
          <w:rFonts w:hint="eastAsia" w:ascii="宋体" w:hAnsi="宋体" w:cs="宋体"/>
          <w:b/>
          <w:sz w:val="36"/>
          <w:szCs w:val="36"/>
        </w:rPr>
        <w:t xml:space="preserve">1</w:t>
      </w:r>
      <w:r>
        <w:rPr>
          <w:rFonts w:ascii="宋体" w:hAnsi="宋体" w:cs="宋体"/>
          <w:b/>
          <w:sz w:val="36"/>
          <w:szCs w:val="36"/>
        </w:rPr>
        <w:t xml:space="preserve">2</w:t>
      </w:r>
      <w:r>
        <w:rPr>
          <w:rFonts w:hint="eastAsia" w:ascii="宋体" w:hAnsi="宋体" w:cs="宋体"/>
          <w:b/>
          <w:sz w:val="36"/>
          <w:szCs w:val="36"/>
        </w:rPr>
        <w:t xml:space="preserve">、</w:t>
      </w:r>
      <w:bookmarkStart w:id="8" w:name="OLE_LINK1"/>
      <w:r/>
      <w:bookmarkStart w:id="9" w:name="_Hlk81985305"/>
      <w:r>
        <w:rPr>
          <w:rFonts w:hint="eastAsia" w:ascii="宋体" w:hAnsi="宋体" w:cs="宋体"/>
          <w:b/>
          <w:bCs/>
          <w:sz w:val="36"/>
          <w:szCs w:val="36"/>
        </w:rPr>
        <w:t xml:space="preserve">具备履行合同所必需的设备和专业技术能力的书面声明（附证明材料原件的扫描件）</w:t>
      </w:r>
      <w:bookmarkEnd w:id="8"/>
      <w:r/>
      <w:r/>
    </w:p>
    <w:p>
      <w:pPr>
        <w:ind w:firstLine="480"/>
        <w:keepLines w:val="0"/>
        <w:keepNext w:val="0"/>
        <w:pageBreakBefore w:val="0"/>
        <w:spacing w:after="0" w:line="360" w:lineRule="auto"/>
        <w:widowControl w:val="off"/>
        <w:rPr>
          <w:rFonts w:hint="eastAsia" w:ascii="宋体" w:hAnsi="宋体" w:cs="宋体"/>
          <w:sz w:val="24"/>
          <w:u w:val="single"/>
        </w:rPr>
        <w:outlineLvl w:val="9"/>
      </w:pPr>
      <w:r>
        <w:rPr>
          <w:rFonts w:hint="eastAsia" w:ascii="宋体" w:hAnsi="宋体" w:cs="宋体"/>
          <w:sz w:val="24"/>
        </w:rPr>
        <w:t xml:space="preserve">项目名称：</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项目编号：</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投标人郑重声明：投标人具备履行合同（项目名称：，项目编号：）所必需的设备和专业技术能力，具体为：</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设备：</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专业技术能力：</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特此声明。</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供应商对上述声明的真实性负责。如有虚假，将依法承担相应责任。</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ind w:right="29"/>
        <w:jc w:val="center"/>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供应商（电子签章）：</w:t>
      </w:r>
      <w:r/>
    </w:p>
    <w:p>
      <w:pPr>
        <w:ind w:right="29"/>
        <w:jc w:val="both"/>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               </w:t>
      </w:r>
      <w:r/>
    </w:p>
    <w:p>
      <w:pPr>
        <w:ind w:right="29"/>
        <w:jc w:val="center"/>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 日期：</w:t>
      </w:r>
      <w:r/>
    </w:p>
    <w:p>
      <w:pPr>
        <w:rPr>
          <w:rFonts w:hint="eastAsia" w:ascii="宋体" w:hAnsi="宋体" w:cs="宋体"/>
          <w:b/>
          <w:sz w:val="36"/>
          <w:szCs w:val="36"/>
        </w:rPr>
      </w:pPr>
      <w:r>
        <w:rPr>
          <w:rFonts w:hint="eastAsia" w:ascii="宋体" w:hAnsi="宋体" w:cs="宋体"/>
          <w:b/>
          <w:sz w:val="36"/>
          <w:szCs w:val="36"/>
        </w:rPr>
      </w:r>
      <w:r/>
    </w:p>
    <w:p>
      <w:pPr>
        <w:jc w:val="center"/>
        <w:spacing w:line="588" w:lineRule="exact"/>
        <w:rPr>
          <w:rFonts w:hint="eastAsia"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rPr>
        <w:t xml:space="preserve">13、残疾人福利性单位声明函</w:t>
      </w:r>
      <w:bookmarkEnd w:id="6"/>
      <w:r/>
      <w:bookmarkEnd w:id="7"/>
      <w:r/>
      <w:r/>
    </w:p>
    <w:p>
      <w:pPr>
        <w:pStyle w:val="995"/>
        <w:jc w:val="center"/>
        <w:spacing w:line="0" w:lineRule="atLeast"/>
        <w:rPr>
          <w:rFonts w:hint="eastAsia" w:ascii="宋体" w:hAnsi="宋体"/>
          <w:sz w:val="24"/>
        </w:rPr>
      </w:pPr>
      <w:r>
        <w:rPr>
          <w:rFonts w:ascii="宋体" w:hAnsi="宋体"/>
          <w:b/>
          <w:bCs/>
          <w:sz w:val="24"/>
        </w:rPr>
        <w:t xml:space="preserve">（注：如供应商不属于残疾人福利性单位，不需提供此声明函）</w:t>
      </w:r>
      <w:r/>
    </w:p>
    <w:p>
      <w:pPr>
        <w:jc w:val="center"/>
        <w:keepLines w:val="0"/>
        <w:keepNext w:val="0"/>
        <w:pageBreakBefore w:val="0"/>
        <w:spacing w:after="0" w:line="520" w:lineRule="exact"/>
        <w:rPr>
          <w:rFonts w:hint="eastAsia" w:ascii="宋体" w:hAnsi="宋体" w:eastAsia="宋体" w:cs="宋体"/>
          <w:sz w:val="24"/>
          <w:lang w:eastAsia="zh-CN"/>
        </w:rPr>
        <w:outlineLvl w:val="9"/>
      </w:pPr>
      <w:r>
        <w:rPr>
          <w:rFonts w:hint="eastAsia" w:ascii="宋体" w:hAnsi="宋体" w:cs="宋体"/>
          <w:sz w:val="24"/>
        </w:rPr>
        <w:t xml:space="preserve">项目编号： </w:t>
      </w:r>
      <w:r>
        <w:rPr>
          <w:rFonts w:hint="eastAsia" w:ascii="宋体" w:hAnsi="宋体" w:cs="宋体"/>
          <w:sz w:val="24"/>
          <w:lang w:eastAsia="zh-CN"/>
        </w:rPr>
        <w:t xml:space="preserve">JSZC-320300-ZJZB-C2025-0186</w:t>
      </w:r>
      <w:r/>
    </w:p>
    <w:p>
      <w:pPr>
        <w:ind w:firstLine="504"/>
        <w:keepLines w:val="0"/>
        <w:keepNext w:val="0"/>
        <w:pageBreakBefore w:val="0"/>
        <w:spacing w:after="0" w:line="520" w:lineRule="exact"/>
        <w:rPr>
          <w:rFonts w:hint="eastAsia" w:ascii="宋体" w:hAnsi="宋体" w:cs="宋体"/>
          <w:spacing w:val="6"/>
          <w:sz w:val="24"/>
        </w:rPr>
        <w:outlineLvl w:val="9"/>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after="0" w:line="520" w:lineRule="exact"/>
        <w:rPr>
          <w:rFonts w:hint="eastAsia" w:ascii="宋体" w:hAnsi="宋体" w:cs="宋体"/>
          <w:spacing w:val="6"/>
          <w:sz w:val="24"/>
        </w:rPr>
        <w:outlineLvl w:val="9"/>
      </w:pPr>
      <w:r>
        <w:rPr>
          <w:rFonts w:hint="eastAsia" w:ascii="宋体" w:hAnsi="宋体" w:cs="宋体"/>
          <w:spacing w:val="6"/>
          <w:sz w:val="24"/>
        </w:rPr>
        <w:t xml:space="preserve">本单位对上述声明的真实性负责。如有虚假，将依法承担相应责任。</w:t>
      </w:r>
      <w:r/>
    </w:p>
    <w:p>
      <w:pPr>
        <w:ind w:firstLine="504"/>
        <w:keepLines w:val="0"/>
        <w:keepNext w:val="0"/>
        <w:pageBreakBefore w:val="0"/>
        <w:spacing w:after="0" w:line="520" w:lineRule="exact"/>
        <w:rPr>
          <w:rFonts w:hint="eastAsia" w:ascii="宋体" w:hAnsi="宋体" w:cs="宋体"/>
          <w:spacing w:val="6"/>
          <w:sz w:val="24"/>
        </w:rPr>
        <w:outlineLvl w:val="9"/>
      </w:pPr>
      <w:r>
        <w:rPr>
          <w:rFonts w:hint="eastAsia" w:ascii="宋体" w:hAnsi="宋体" w:cs="宋体"/>
          <w:spacing w:val="6"/>
          <w:sz w:val="24"/>
        </w:rPr>
      </w:r>
      <w:r/>
    </w:p>
    <w:p>
      <w:pPr>
        <w:ind w:firstLine="504"/>
        <w:keepLines w:val="0"/>
        <w:keepNext w:val="0"/>
        <w:pageBreakBefore w:val="0"/>
        <w:spacing w:after="0" w:line="520" w:lineRule="exact"/>
        <w:rPr>
          <w:rFonts w:hint="eastAsia" w:ascii="宋体" w:hAnsi="宋体" w:cs="宋体"/>
          <w:spacing w:val="6"/>
          <w:sz w:val="24"/>
        </w:rPr>
        <w:outlineLvl w:val="9"/>
      </w:pPr>
      <w:r>
        <w:rPr>
          <w:rFonts w:hint="eastAsia" w:ascii="宋体" w:hAnsi="宋体" w:cs="宋体"/>
          <w:spacing w:val="6"/>
          <w:sz w:val="24"/>
        </w:rPr>
      </w:r>
      <w:r/>
    </w:p>
    <w:p>
      <w:pPr>
        <w:ind w:right="1560" w:firstLine="504"/>
        <w:jc w:val="center"/>
        <w:keepLines w:val="0"/>
        <w:keepNext w:val="0"/>
        <w:pageBreakBefore w:val="0"/>
        <w:spacing w:after="0" w:line="520" w:lineRule="exact"/>
        <w:tabs>
          <w:tab w:val="left" w:pos="4860" w:leader="none"/>
        </w:tabs>
        <w:rPr>
          <w:rFonts w:hint="eastAsia" w:ascii="宋体" w:hAnsi="宋体" w:cs="宋体"/>
          <w:spacing w:val="6"/>
          <w:sz w:val="24"/>
        </w:rPr>
        <w:outlineLvl w:val="9"/>
      </w:pPr>
      <w:r>
        <w:rPr>
          <w:rFonts w:hint="eastAsia" w:ascii="宋体" w:hAnsi="宋体" w:cs="宋体"/>
          <w:spacing w:val="6"/>
          <w:sz w:val="24"/>
        </w:rPr>
        <w:t xml:space="preserve">               单位名称（</w:t>
      </w:r>
      <w:r>
        <w:rPr>
          <w:rFonts w:ascii="宋体" w:hAnsi="宋体"/>
          <w:spacing w:val="6"/>
          <w:sz w:val="24"/>
        </w:rPr>
        <w:t xml:space="preserve">电子签章</w:t>
      </w:r>
      <w:r>
        <w:rPr>
          <w:rFonts w:hint="eastAsia" w:ascii="宋体" w:hAnsi="宋体" w:cs="宋体"/>
          <w:spacing w:val="6"/>
          <w:sz w:val="24"/>
        </w:rPr>
        <w:t xml:space="preserve">）：</w:t>
      </w:r>
      <w:r/>
    </w:p>
    <w:p>
      <w:pPr>
        <w:ind w:right="1560" w:firstLine="504"/>
        <w:jc w:val="center"/>
        <w:keepLines w:val="0"/>
        <w:keepNext w:val="0"/>
        <w:pageBreakBefore w:val="0"/>
        <w:spacing w:after="0" w:line="520" w:lineRule="exact"/>
        <w:tabs>
          <w:tab w:val="left" w:pos="4860" w:leader="none"/>
        </w:tabs>
        <w:rPr>
          <w:rFonts w:hint="eastAsia" w:ascii="宋体" w:hAnsi="宋体" w:cs="宋体"/>
          <w:spacing w:val="6"/>
          <w:sz w:val="24"/>
        </w:rPr>
        <w:outlineLvl w:val="9"/>
      </w:pPr>
      <w:r>
        <w:rPr>
          <w:rFonts w:hint="eastAsia" w:ascii="宋体" w:hAnsi="宋体" w:cs="宋体"/>
          <w:spacing w:val="6"/>
          <w:sz w:val="24"/>
        </w:rPr>
        <w:t xml:space="preserve">       日  期：</w:t>
      </w:r>
      <w:r/>
    </w:p>
    <w:p>
      <w:pPr>
        <w:keepLines w:val="0"/>
        <w:keepNext w:val="0"/>
        <w:pageBreakBefore w:val="0"/>
        <w:spacing w:after="0" w:line="520" w:lineRule="exact"/>
        <w:rPr>
          <w:rFonts w:hint="eastAsia" w:ascii="宋体" w:hAnsi="宋体" w:cs="宋体"/>
          <w:sz w:val="24"/>
        </w:rPr>
        <w:outlineLvl w:val="9"/>
      </w:pPr>
      <w:r>
        <w:rPr>
          <w:rFonts w:hint="eastAsia" w:ascii="宋体" w:hAnsi="宋体" w:cs="宋体"/>
          <w:sz w:val="24"/>
        </w:rPr>
      </w:r>
      <w:r/>
    </w:p>
    <w:p>
      <w:pPr>
        <w:jc w:val="left"/>
        <w:keepLines w:val="0"/>
        <w:keepNext w:val="0"/>
        <w:pageBreakBefore w:val="0"/>
        <w:spacing w:after="0" w:line="520" w:lineRule="exact"/>
        <w:widowControl/>
        <w:rPr>
          <w:rFonts w:hint="eastAsia" w:ascii="宋体" w:hAnsi="宋体" w:cs="宋体"/>
          <w:sz w:val="24"/>
        </w:rPr>
        <w:outlineLvl w:val="9"/>
      </w:pPr>
      <w:r>
        <w:rPr>
          <w:rFonts w:hint="eastAsia" w:ascii="宋体" w:hAnsi="宋体" w:cs="宋体"/>
          <w:sz w:val="24"/>
        </w:rPr>
        <w:t xml:space="preserve">说明：</w:t>
      </w:r>
      <w:r/>
    </w:p>
    <w:p>
      <w:pPr>
        <w:ind w:firstLine="480"/>
        <w:jc w:val="left"/>
        <w:keepLines w:val="0"/>
        <w:keepNext w:val="0"/>
        <w:pageBreakBefore w:val="0"/>
        <w:spacing w:after="0" w:line="520" w:lineRule="exact"/>
        <w:widowControl/>
        <w:rPr>
          <w:rFonts w:hint="eastAsia" w:ascii="宋体" w:hAnsi="宋体" w:cs="宋体"/>
          <w:sz w:val="24"/>
        </w:rPr>
        <w:outlineLvl w:val="9"/>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after="0" w:line="520" w:lineRule="exact"/>
        <w:widowControl/>
        <w:rPr>
          <w:rFonts w:hint="eastAsia" w:ascii="宋体" w:hAnsi="宋体" w:cs="宋体"/>
          <w:sz w:val="24"/>
        </w:rPr>
        <w:outlineLvl w:val="9"/>
      </w:pPr>
      <w:r>
        <w:rPr>
          <w:rFonts w:hint="eastAsia" w:ascii="宋体" w:hAnsi="宋体" w:cs="宋体"/>
          <w:sz w:val="24"/>
        </w:rPr>
        <w:t xml:space="preserve">供应商提供的《残疾人福利性单位声明函》与事实不符的，依照《政府采购法》第七十七条第一款的规定追究法律责任。</w:t>
      </w:r>
      <w:bookmarkEnd w:id="9"/>
      <w:r/>
      <w:r/>
    </w:p>
    <w:p>
      <w:pPr>
        <w:ind w:firstLine="600"/>
        <w:jc w:val="left"/>
        <w:widowControl/>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b/>
          <w:sz w:val="36"/>
          <w:szCs w:val="36"/>
        </w:rPr>
      </w:pPr>
      <w:r>
        <w:rPr>
          <w:rFonts w:hint="eastAsia" w:ascii="宋体" w:hAnsi="宋体" w:cs="宋体"/>
          <w:sz w:val="30"/>
          <w:szCs w:val="30"/>
        </w:rPr>
        <w:br w:type="page" w:clear="all"/>
      </w:r>
      <w:r>
        <w:rPr>
          <w:rFonts w:hint="eastAsia" w:ascii="宋体" w:hAnsi="宋体" w:cs="宋体"/>
          <w:b/>
          <w:sz w:val="36"/>
          <w:szCs w:val="36"/>
        </w:rPr>
        <w:t xml:space="preserve">14、预付款保函支付条款模板</w:t>
      </w:r>
      <w:r/>
    </w:p>
    <w:p>
      <w:pPr>
        <w:pStyle w:val="991"/>
        <w:spacing w:line="360" w:lineRule="auto"/>
        <w:rPr>
          <w:rFonts w:hint="eastAsia" w:ascii="宋体" w:hAnsi="宋体" w:cs="宋体"/>
          <w:sz w:val="24"/>
        </w:rPr>
      </w:pPr>
      <w:r>
        <w:rPr>
          <w:rFonts w:hint="eastAsia" w:ascii="宋体" w:hAnsi="宋体" w:cs="宋体"/>
          <w:sz w:val="24"/>
        </w:rPr>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付款条件一：提交预付款保函的</w:t>
      </w:r>
      <w:r/>
    </w:p>
    <w:p>
      <w:pPr>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991"/>
        <w:ind w:firstLine="480"/>
        <w:keepLines w:val="0"/>
        <w:keepNext w:val="0"/>
        <w:pageBreakBefore w:val="0"/>
        <w:spacing w:after="0" w:line="360" w:lineRule="auto"/>
        <w:widowControl w:val="off"/>
        <w:tabs>
          <w:tab w:val="left" w:pos="5508" w:leader="none"/>
        </w:tabs>
        <w:rPr>
          <w:rFonts w:hint="eastAsia" w:ascii="宋体" w:hAnsi="宋体" w:cs="宋体"/>
          <w:sz w:val="24"/>
        </w:rPr>
        <w:outlineLvl w:val="9"/>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w:t>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t xml:space="preserve">付款条件二： 不提交预付款保函的</w:t>
      </w:r>
      <w:r/>
    </w:p>
    <w:p>
      <w:pPr>
        <w:pStyle w:val="991"/>
        <w:ind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cs="宋体"/>
          <w:sz w:val="24"/>
        </w:rPr>
        <w:outlineLvl w:val="9"/>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991"/>
        <w:ind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cs="宋体"/>
          <w:sz w:val="24"/>
        </w:rPr>
        <w:outlineLvl w:val="9"/>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pStyle w:val="991"/>
        <w:ind w:firstLine="480"/>
        <w:keepLines w:val="0"/>
        <w:keepNext w:val="0"/>
        <w:pageBreakBefore w:val="0"/>
        <w:spacing w:after="0" w:line="360" w:lineRule="auto"/>
        <w:widowControl w:val="off"/>
        <w:rPr>
          <w:rFonts w:hint="eastAsia" w:ascii="宋体" w:hAnsi="宋体" w:cs="宋体"/>
          <w:sz w:val="24"/>
        </w:rPr>
        <w:outlineLvl w:val="9"/>
      </w:pPr>
      <w:r>
        <w:rPr>
          <w:rFonts w:hint="eastAsia" w:ascii="宋体" w:hAnsi="宋体" w:cs="宋体"/>
          <w:sz w:val="24"/>
        </w:rPr>
      </w:r>
      <w:r/>
    </w:p>
    <w:p>
      <w:pPr>
        <w:pStyle w:val="1019"/>
        <w:keepLines w:val="0"/>
        <w:keepNext w:val="0"/>
        <w:pageBreakBefore w:val="0"/>
        <w:spacing w:after="0"/>
        <w:widowControl w:val="off"/>
        <w:rPr>
          <w:rFonts w:hint="eastAsia" w:ascii="宋体" w:hAnsi="宋体" w:cs="宋体"/>
          <w:szCs w:val="24"/>
        </w:rPr>
        <w:outlineLvl w:val="9"/>
      </w:pPr>
      <w:r>
        <w:rPr>
          <w:rFonts w:hint="eastAsia" w:ascii="宋体" w:hAnsi="宋体" w:cs="宋体"/>
          <w:szCs w:val="24"/>
        </w:rPr>
        <w:t xml:space="preserve">注：1、付款条件一中，出具预付款保函后支付的合同款应当与保函金额一致。</w:t>
      </w:r>
      <w:r/>
    </w:p>
    <w:p>
      <w:pPr>
        <w:pStyle w:val="1019"/>
        <w:keepLines w:val="0"/>
        <w:keepNext w:val="0"/>
        <w:pageBreakBefore w:val="0"/>
        <w:spacing w:after="0"/>
        <w:widowControl w:val="off"/>
        <w:rPr>
          <w:rFonts w:hint="eastAsia" w:ascii="宋体" w:hAnsi="宋体" w:cs="宋体"/>
          <w:szCs w:val="24"/>
        </w:rPr>
        <w:outlineLvl w:val="9"/>
      </w:pPr>
      <w:r>
        <w:rPr>
          <w:rFonts w:hint="eastAsia" w:ascii="宋体" w:hAnsi="宋体" w:cs="宋体"/>
          <w:szCs w:val="24"/>
        </w:rPr>
        <w:t xml:space="preserve">2、付款条件二中，预付款比例设定应符合《关于做好政府采购支持企业发展有关事项的通知》（苏财购（2020)52号）要求。</w:t>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b/>
          <w:bCs/>
          <w:sz w:val="36"/>
          <w:szCs w:val="36"/>
        </w:rPr>
      </w:pPr>
      <w:r>
        <w:rPr>
          <w:rFonts w:hint="eastAsia" w:ascii="宋体" w:hAnsi="宋体" w:cs="宋体"/>
          <w:b/>
          <w:sz w:val="36"/>
          <w:szCs w:val="36"/>
        </w:rPr>
        <w:br w:type="page" w:clear="all"/>
      </w:r>
      <w:r>
        <w:rPr>
          <w:rFonts w:hint="eastAsia" w:ascii="宋体" w:hAnsi="宋体" w:cs="宋体"/>
          <w:b/>
          <w:sz w:val="36"/>
          <w:szCs w:val="36"/>
        </w:rPr>
        <w:t xml:space="preserve">15、代理服务收费标准</w:t>
      </w:r>
      <w:r/>
    </w:p>
    <w:tbl>
      <w:tblPr>
        <w:tblStyle w:val="890"/>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23"/>
        </w:trPr>
        <w:tc>
          <w:tcPr>
            <w:tcW w:w="5280" w:type="dxa"/>
            <w:vAlign w:val="center"/>
            <w:textDirection w:val="lrTb"/>
            <w:noWrap w:val="false"/>
          </w:tcPr>
          <w:p>
            <w:pPr>
              <w:pStyle w:val="1111"/>
              <w:jc w:val="center"/>
              <w:spacing w:before="168"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中标或者成交金额</w:t>
            </w:r>
            <w:r/>
          </w:p>
        </w:tc>
        <w:tc>
          <w:tcPr>
            <w:tcW w:w="3076" w:type="dxa"/>
            <w:vAlign w:val="center"/>
            <w:textDirection w:val="lrTb"/>
            <w:noWrap w:val="false"/>
          </w:tcPr>
          <w:p>
            <w:pPr>
              <w:pStyle w:val="1111"/>
              <w:jc w:val="center"/>
              <w:spacing w:before="168" w:line="219" w:lineRule="auto"/>
              <w:rPr>
                <w:rFonts w:hint="eastAsia" w:ascii="宋体" w:hAnsi="宋体" w:eastAsia="宋体" w:cs="宋体"/>
                <w:sz w:val="24"/>
                <w:szCs w:val="24"/>
              </w:rPr>
            </w:pPr>
            <w:r>
              <w:rPr>
                <w:rFonts w:hint="eastAsia" w:ascii="宋体" w:hAnsi="宋体" w:eastAsia="宋体" w:cs="宋体"/>
                <w:spacing w:val="7"/>
                <w:sz w:val="24"/>
                <w:szCs w:val="24"/>
              </w:rPr>
              <w:t xml:space="preserve">费率</w:t>
            </w:r>
            <w:r/>
          </w:p>
        </w:tc>
      </w:tr>
      <w:tr>
        <w:trPr>
          <w:jc w:val="center"/>
          <w:trHeight w:val="23"/>
        </w:trPr>
        <w:tc>
          <w:tcPr>
            <w:tcW w:w="5280" w:type="dxa"/>
            <w:vAlign w:val="center"/>
            <w:textDirection w:val="lrTb"/>
            <w:noWrap w:val="false"/>
          </w:tcPr>
          <w:p>
            <w:pPr>
              <w:pStyle w:val="1111"/>
              <w:spacing w:before="154"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3076" w:type="dxa"/>
            <w:vAlign w:val="center"/>
            <w:textDirection w:val="lrTb"/>
            <w:noWrap w:val="false"/>
          </w:tcPr>
          <w:p>
            <w:pPr>
              <w:pStyle w:val="1111"/>
              <w:jc w:val="center"/>
              <w:spacing w:before="155"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23"/>
        </w:trPr>
        <w:tc>
          <w:tcPr>
            <w:tcW w:w="5280" w:type="dxa"/>
            <w:vAlign w:val="center"/>
            <w:textDirection w:val="lrTb"/>
            <w:noWrap w:val="false"/>
          </w:tcPr>
          <w:p>
            <w:pPr>
              <w:pStyle w:val="1111"/>
              <w:spacing w:before="155"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3076" w:type="dxa"/>
            <w:vAlign w:val="center"/>
            <w:textDirection w:val="lrTb"/>
            <w:noWrap w:val="false"/>
          </w:tcPr>
          <w:p>
            <w:pPr>
              <w:pStyle w:val="1111"/>
              <w:jc w:val="center"/>
              <w:spacing w:before="236" w:line="184" w:lineRule="auto"/>
              <w:rPr>
                <w:rFonts w:hint="eastAsia" w:ascii="宋体" w:hAnsi="宋体" w:eastAsia="宋体" w:cs="宋体"/>
                <w:sz w:val="24"/>
                <w:szCs w:val="24"/>
              </w:rPr>
            </w:pPr>
            <w:r>
              <w:rPr>
                <w:rFonts w:hint="eastAsia" w:ascii="宋体" w:hAnsi="宋体" w:eastAsia="宋体" w:cs="宋体"/>
                <w:spacing w:val="-8"/>
                <w:sz w:val="24"/>
                <w:szCs w:val="24"/>
              </w:rPr>
              <w:t xml:space="preserve">1.6%</w:t>
            </w:r>
            <w:r/>
          </w:p>
        </w:tc>
      </w:tr>
      <w:tr>
        <w:trPr>
          <w:jc w:val="center"/>
          <w:trHeight w:val="23"/>
        </w:trPr>
        <w:tc>
          <w:tcPr>
            <w:tcW w:w="5280" w:type="dxa"/>
            <w:vAlign w:val="center"/>
            <w:textDirection w:val="lrTb"/>
            <w:noWrap w:val="false"/>
          </w:tcPr>
          <w:p>
            <w:pPr>
              <w:pStyle w:val="1111"/>
              <w:spacing w:before="156"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50-400万元(含400万元)</w:t>
            </w:r>
            <w:r/>
          </w:p>
        </w:tc>
        <w:tc>
          <w:tcPr>
            <w:tcW w:w="3076" w:type="dxa"/>
            <w:vAlign w:val="center"/>
            <w:textDirection w:val="lrTb"/>
            <w:noWrap w:val="false"/>
          </w:tcPr>
          <w:p>
            <w:pPr>
              <w:pStyle w:val="1111"/>
              <w:jc w:val="center"/>
              <w:spacing w:before="237"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23"/>
        </w:trPr>
        <w:tc>
          <w:tcPr>
            <w:tcW w:w="5280" w:type="dxa"/>
            <w:vAlign w:val="center"/>
            <w:textDirection w:val="lrTb"/>
            <w:noWrap w:val="false"/>
          </w:tcPr>
          <w:p>
            <w:pPr>
              <w:pStyle w:val="1111"/>
              <w:spacing w:before="16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3076" w:type="dxa"/>
            <w:vAlign w:val="center"/>
            <w:textDirection w:val="lrTb"/>
            <w:noWrap w:val="false"/>
          </w:tcPr>
          <w:p>
            <w:pPr>
              <w:pStyle w:val="1111"/>
              <w:jc w:val="center"/>
              <w:spacing w:before="248"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23"/>
        </w:trPr>
        <w:tc>
          <w:tcPr>
            <w:tcW w:w="5280" w:type="dxa"/>
            <w:vAlign w:val="center"/>
            <w:textDirection w:val="lrTb"/>
            <w:noWrap w:val="false"/>
          </w:tcPr>
          <w:p>
            <w:pPr>
              <w:pStyle w:val="1111"/>
              <w:spacing w:before="158"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3076" w:type="dxa"/>
            <w:vAlign w:val="center"/>
            <w:textDirection w:val="lrTb"/>
            <w:noWrap w:val="false"/>
          </w:tcPr>
          <w:p>
            <w:pPr>
              <w:pStyle w:val="1111"/>
              <w:jc w:val="center"/>
              <w:spacing w:before="240" w:line="183" w:lineRule="auto"/>
              <w:rPr>
                <w:rFonts w:hint="eastAsia" w:ascii="宋体" w:hAnsi="宋体" w:eastAsia="宋体" w:cs="宋体"/>
                <w:sz w:val="24"/>
                <w:szCs w:val="24"/>
              </w:rPr>
            </w:pPr>
            <w:r>
              <w:rPr>
                <w:rFonts w:hint="eastAsia" w:ascii="宋体" w:hAnsi="宋体" w:eastAsia="宋体" w:cs="宋体"/>
                <w:spacing w:val="-3"/>
                <w:sz w:val="24"/>
                <w:szCs w:val="24"/>
              </w:rPr>
              <w:t xml:space="preserve">0.8%</w:t>
            </w:r>
            <w:r/>
          </w:p>
        </w:tc>
      </w:tr>
      <w:tr>
        <w:trPr>
          <w:jc w:val="center"/>
          <w:trHeight w:val="23"/>
        </w:trPr>
        <w:tc>
          <w:tcPr>
            <w:tcW w:w="5280" w:type="dxa"/>
            <w:vAlign w:val="center"/>
            <w:textDirection w:val="lrTb"/>
            <w:noWrap w:val="false"/>
          </w:tcPr>
          <w:p>
            <w:pPr>
              <w:pStyle w:val="1111"/>
              <w:spacing w:before="15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5000-1亿元(含1亿元)</w:t>
            </w:r>
            <w:r/>
          </w:p>
        </w:tc>
        <w:tc>
          <w:tcPr>
            <w:tcW w:w="3076" w:type="dxa"/>
            <w:vAlign w:val="center"/>
            <w:textDirection w:val="lrTb"/>
            <w:noWrap w:val="false"/>
          </w:tcPr>
          <w:p>
            <w:pPr>
              <w:pStyle w:val="1111"/>
              <w:jc w:val="center"/>
              <w:spacing w:before="24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23"/>
        </w:trPr>
        <w:tc>
          <w:tcPr>
            <w:tcW w:w="5280" w:type="dxa"/>
            <w:vAlign w:val="center"/>
            <w:textDirection w:val="lrTb"/>
            <w:noWrap w:val="false"/>
          </w:tcPr>
          <w:p>
            <w:pPr>
              <w:pStyle w:val="1111"/>
              <w:spacing w:before="170"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3076" w:type="dxa"/>
            <w:vAlign w:val="center"/>
            <w:textDirection w:val="lrTb"/>
            <w:noWrap w:val="false"/>
          </w:tcPr>
          <w:p>
            <w:pPr>
              <w:pStyle w:val="1111"/>
              <w:jc w:val="center"/>
              <w:spacing w:before="252" w:line="183" w:lineRule="auto"/>
              <w:rPr>
                <w:rFonts w:hint="eastAsia" w:ascii="宋体" w:hAnsi="宋体" w:eastAsia="宋体" w:cs="宋体"/>
                <w:sz w:val="24"/>
                <w:szCs w:val="24"/>
              </w:rPr>
            </w:pPr>
            <w:r>
              <w:rPr>
                <w:rFonts w:hint="eastAsia" w:ascii="宋体" w:hAnsi="宋体" w:eastAsia="宋体" w:cs="宋体"/>
                <w:spacing w:val="-3"/>
                <w:sz w:val="24"/>
                <w:szCs w:val="24"/>
              </w:rPr>
              <w:t xml:space="preserve">0.05%</w:t>
            </w:r>
            <w:r/>
          </w:p>
        </w:tc>
      </w:tr>
      <w:tr>
        <w:trPr>
          <w:jc w:val="center"/>
          <w:trHeight w:val="23"/>
        </w:trPr>
        <w:tc>
          <w:tcPr>
            <w:tcW w:w="5280" w:type="dxa"/>
            <w:vAlign w:val="center"/>
            <w:textDirection w:val="lrTb"/>
            <w:noWrap w:val="false"/>
          </w:tcPr>
          <w:p>
            <w:pPr>
              <w:pStyle w:val="1111"/>
              <w:spacing w:before="162"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10-50亿元(含50亿元)</w:t>
            </w:r>
            <w:r/>
          </w:p>
        </w:tc>
        <w:tc>
          <w:tcPr>
            <w:tcW w:w="3076" w:type="dxa"/>
            <w:vAlign w:val="center"/>
            <w:textDirection w:val="lrTb"/>
            <w:noWrap w:val="false"/>
          </w:tcPr>
          <w:p>
            <w:pPr>
              <w:pStyle w:val="1111"/>
              <w:jc w:val="center"/>
              <w:spacing w:before="243" w:line="184" w:lineRule="auto"/>
              <w:rPr>
                <w:rFonts w:hint="eastAsia" w:ascii="宋体" w:hAnsi="宋体" w:eastAsia="宋体" w:cs="宋体"/>
                <w:sz w:val="24"/>
                <w:szCs w:val="24"/>
              </w:rPr>
            </w:pPr>
            <w:r>
              <w:rPr>
                <w:rFonts w:hint="eastAsia" w:ascii="宋体" w:hAnsi="宋体" w:eastAsia="宋体" w:cs="宋体"/>
                <w:spacing w:val="-3"/>
                <w:sz w:val="24"/>
                <w:szCs w:val="24"/>
              </w:rPr>
              <w:t xml:space="preserve">0.01%</w:t>
            </w:r>
            <w:r/>
          </w:p>
        </w:tc>
      </w:tr>
      <w:tr>
        <w:trPr>
          <w:jc w:val="center"/>
          <w:trHeight w:val="23"/>
        </w:trPr>
        <w:tc>
          <w:tcPr>
            <w:tcW w:w="5280" w:type="dxa"/>
            <w:vAlign w:val="center"/>
            <w:textDirection w:val="lrTb"/>
            <w:noWrap w:val="false"/>
          </w:tcPr>
          <w:p>
            <w:pPr>
              <w:pStyle w:val="1111"/>
              <w:spacing w:before="16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3076" w:type="dxa"/>
            <w:vAlign w:val="center"/>
            <w:textDirection w:val="lrTb"/>
            <w:noWrap w:val="false"/>
          </w:tcPr>
          <w:p>
            <w:pPr>
              <w:pStyle w:val="1111"/>
              <w:jc w:val="center"/>
              <w:spacing w:before="245"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说明:</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1.按上表计算的收费为代理服务全过程的收费金额。各社会代理机构不再收取采购文件制作售卖费用。</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2.代理服务费按差额定率累进法计算。</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3.代理服务费基准金额(按差额定率累进法计算的)=中标金额(按差额定率累进法计算的)*费率(%)</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4.代理服务费应收取金额=代理服务费基准金额(按差额定率累进法计算的)的合计数。</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5.定点类等无金额或事先不能计算出价格总额的项目，按中标(成交)金额按100万元计算。</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6.有分包(分标段)的以一个项目计算。</w:t>
      </w:r>
      <w:r/>
    </w:p>
    <w:p>
      <w:pPr>
        <w:ind w:firstLine="482"/>
        <w:keepLines w:val="0"/>
        <w:keepNext w:val="0"/>
        <w:pageBreakBefore w:val="0"/>
        <w:spacing w:after="0" w:line="240" w:lineRule="auto"/>
        <w:widowControl/>
        <w:rPr>
          <w:rFonts w:hint="eastAsia" w:ascii="宋体" w:hAnsi="宋体" w:cs="宋体"/>
          <w:b/>
          <w:bCs/>
          <w:sz w:val="24"/>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7.以上价格为协会指导价，双方可根据项目难易程度和优质优价原则协商确定。</w:t>
      </w:r>
      <w:r/>
    </w:p>
    <w:p>
      <w:pPr>
        <w:ind w:firstLine="482"/>
        <w:keepLines w:val="0"/>
        <w:keepNext w:val="0"/>
        <w:pageBreakBefore w:val="0"/>
        <w:spacing w:after="0" w:line="240" w:lineRule="auto"/>
        <w:widowControl/>
        <w:rPr>
          <w:rFonts w:hint="eastAsia" w:ascii="宋体" w:hAnsi="宋体" w:cs="宋体"/>
          <w:b/>
          <w:bCs/>
          <w:sz w:val="22"/>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8.账户信息：</w:t>
      </w:r>
      <w:r/>
    </w:p>
    <w:p>
      <w:pPr>
        <w:ind w:firstLine="482"/>
        <w:keepLines w:val="0"/>
        <w:keepNext w:val="0"/>
        <w:pageBreakBefore w:val="0"/>
        <w:spacing w:after="0" w:line="240" w:lineRule="auto"/>
        <w:widowControl/>
        <w:rPr>
          <w:rFonts w:hint="eastAsia" w:ascii="宋体" w:hAnsi="宋体" w:cs="宋体"/>
          <w:b/>
          <w:bCs/>
          <w:sz w:val="22"/>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收款人：江苏中际招标代理有限公司 </w:t>
      </w:r>
      <w:r/>
    </w:p>
    <w:p>
      <w:pPr>
        <w:ind w:firstLine="482"/>
        <w:keepLines w:val="0"/>
        <w:keepNext w:val="0"/>
        <w:pageBreakBefore w:val="0"/>
        <w:spacing w:after="0" w:line="240" w:lineRule="auto"/>
        <w:widowControl/>
        <w:rPr>
          <w:rFonts w:hint="eastAsia" w:ascii="宋体" w:hAnsi="宋体" w:cs="宋体"/>
          <w:b/>
          <w:bCs/>
          <w:sz w:val="22"/>
          <w:szCs w:val="18"/>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开户银行：徐州农村商业银行股份有限公司彭园支行 </w:t>
      </w:r>
      <w:r/>
    </w:p>
    <w:p>
      <w:pPr>
        <w:ind w:firstLine="482"/>
        <w:keepLines w:val="0"/>
        <w:keepNext w:val="0"/>
        <w:pageBreakBefore w:val="0"/>
        <w:spacing w:after="0" w:line="240" w:lineRule="auto"/>
        <w:widowControl/>
        <w:rPr>
          <w:rFonts w:hint="eastAsia" w:ascii="宋体" w:hAnsi="宋体" w:cs="宋体"/>
          <w:b/>
          <w:bCs/>
          <w:sz w:val="36"/>
          <w:szCs w:val="36"/>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sz w:val="24"/>
          <w:szCs w:val="18"/>
        </w:rPr>
        <w:t xml:space="preserve">账号：3203020171010000003980</w:t>
      </w:r>
      <w:r/>
    </w:p>
    <w:sectPr>
      <w:footerReference w:type="defaul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Arial Unicode MS">
    <w:panose1 w:val="020B0604020202020204"/>
  </w:font>
  <w:font w:name="Wingdings">
    <w:panose1 w:val="05000000000000000000"/>
  </w:font>
  <w:font w:name="全真中明體">
    <w:panose1 w:val="020B0503020202020204"/>
  </w:font>
  <w:font w:name="仿宋">
    <w:panose1 w:val="02010609060101010101"/>
  </w:font>
  <w:font w:name="Tahoma">
    <w:panose1 w:val="020B0604030504040204"/>
  </w:font>
  <w:font w:name="方正楷体_GBK">
    <w:panose1 w:val="020B0503020202020204"/>
  </w:font>
  <w:font w:name="Calibri Light">
    <w:panose1 w:val="020F0302020204030204"/>
  </w:font>
  <w:font w:name="MingLiU">
    <w:panose1 w:val="02020500000000000000"/>
  </w:font>
  <w:font w:name="Arial Rounded MT Bold">
    <w:panose1 w:val="020F07040305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楷体_GB2312">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035"/>
                            <w:ind w:firstLine="360"/>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360"/>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v:textbox>
            </v:shape>
          </w:pict>
        </mc:Fallback>
      </mc:AlternateContent>
    </w:r>
    <w:r/>
  </w:p>
  <w:p>
    <w:pPr>
      <w:pStyle w:val="10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7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9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ind w:left="15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6"/>
  </w:num>
  <w:num w:numId="3">
    <w:abstractNumId w:val="8"/>
  </w:num>
  <w:num w:numId="4">
    <w:abstractNumId w:val="1"/>
  </w:num>
  <w:num w:numId="5">
    <w:abstractNumId w:val="7"/>
  </w:num>
  <w:num w:numId="6">
    <w:abstractNumId w:val="4"/>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9">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8">
    <w:name w:val="TOC Heading"/>
    <w:uiPriority w:val="39"/>
    <w:unhideWhenUsed/>
  </w:style>
  <w:style w:type="paragraph" w:styleId="879" w:default="1">
    <w:name w:val="Normal"/>
    <w:next w:val="89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0">
    <w:name w:val="Heading 1"/>
    <w:basedOn w:val="879"/>
    <w:next w:val="879"/>
    <w:uiPriority w:val="9"/>
    <w:qFormat/>
    <w:pPr>
      <w:keepLines/>
      <w:keepNext/>
      <w:spacing w:before="480" w:after="200"/>
      <w:outlineLvl w:val="0"/>
    </w:pPr>
    <w:rPr>
      <w:rFonts w:ascii="Arial" w:hAnsi="Arial" w:eastAsia="Arial" w:cs="Arial"/>
      <w:sz w:val="40"/>
      <w:szCs w:val="40"/>
    </w:rPr>
  </w:style>
  <w:style w:type="paragraph" w:styleId="881">
    <w:name w:val="Heading 2"/>
    <w:basedOn w:val="879"/>
    <w:next w:val="879"/>
    <w:uiPriority w:val="9"/>
    <w:unhideWhenUsed/>
    <w:qFormat/>
    <w:pPr>
      <w:keepLines/>
      <w:keepNext/>
      <w:spacing w:before="360" w:after="200"/>
      <w:outlineLvl w:val="1"/>
    </w:pPr>
    <w:rPr>
      <w:rFonts w:ascii="Arial" w:hAnsi="Arial" w:eastAsia="Arial" w:cs="Arial"/>
      <w:sz w:val="34"/>
    </w:rPr>
  </w:style>
  <w:style w:type="paragraph" w:styleId="882">
    <w:name w:val="Heading 3"/>
    <w:basedOn w:val="879"/>
    <w:next w:val="879"/>
    <w:uiPriority w:val="9"/>
    <w:unhideWhenUsed/>
    <w:qFormat/>
    <w:pPr>
      <w:keepLines/>
      <w:keepNext/>
      <w:spacing w:before="320" w:after="200"/>
      <w:outlineLvl w:val="2"/>
    </w:pPr>
    <w:rPr>
      <w:rFonts w:ascii="Arial" w:hAnsi="Arial" w:eastAsia="Arial" w:cs="Arial"/>
      <w:sz w:val="30"/>
      <w:szCs w:val="30"/>
    </w:rPr>
  </w:style>
  <w:style w:type="paragraph" w:styleId="883">
    <w:name w:val="Heading 4"/>
    <w:basedOn w:val="879"/>
    <w:next w:val="879"/>
    <w:uiPriority w:val="9"/>
    <w:unhideWhenUsed/>
    <w:qFormat/>
    <w:pPr>
      <w:keepLines/>
      <w:keepNext/>
      <w:spacing w:before="320" w:after="200"/>
      <w:outlineLvl w:val="3"/>
    </w:pPr>
    <w:rPr>
      <w:rFonts w:ascii="Arial" w:hAnsi="Arial" w:eastAsia="Arial" w:cs="Arial"/>
      <w:b/>
      <w:bCs/>
      <w:sz w:val="26"/>
      <w:szCs w:val="26"/>
    </w:rPr>
  </w:style>
  <w:style w:type="paragraph" w:styleId="884">
    <w:name w:val="Heading 5"/>
    <w:basedOn w:val="879"/>
    <w:next w:val="879"/>
    <w:uiPriority w:val="9"/>
    <w:unhideWhenUsed/>
    <w:qFormat/>
    <w:pPr>
      <w:keepLines/>
      <w:keepNext/>
      <w:spacing w:before="320" w:after="200"/>
      <w:outlineLvl w:val="4"/>
    </w:pPr>
    <w:rPr>
      <w:rFonts w:ascii="Arial" w:hAnsi="Arial" w:eastAsia="Arial" w:cs="Arial"/>
      <w:b/>
      <w:bCs/>
      <w:sz w:val="24"/>
    </w:rPr>
  </w:style>
  <w:style w:type="paragraph" w:styleId="885">
    <w:name w:val="Heading 6"/>
    <w:basedOn w:val="879"/>
    <w:next w:val="879"/>
    <w:uiPriority w:val="9"/>
    <w:unhideWhenUsed/>
    <w:qFormat/>
    <w:pPr>
      <w:keepLines/>
      <w:keepNext/>
      <w:spacing w:before="320" w:after="200"/>
      <w:outlineLvl w:val="5"/>
    </w:pPr>
    <w:rPr>
      <w:rFonts w:ascii="Arial" w:hAnsi="Arial" w:eastAsia="Arial" w:cs="Arial"/>
      <w:b/>
      <w:bCs/>
      <w:sz w:val="22"/>
      <w:szCs w:val="22"/>
    </w:rPr>
  </w:style>
  <w:style w:type="paragraph" w:styleId="886">
    <w:name w:val="Heading 7"/>
    <w:basedOn w:val="879"/>
    <w:next w:val="879"/>
    <w:uiPriority w:val="9"/>
    <w:unhideWhenUsed/>
    <w:qFormat/>
    <w:pPr>
      <w:keepLines/>
      <w:keepNext/>
      <w:spacing w:before="320" w:after="200"/>
      <w:outlineLvl w:val="6"/>
    </w:pPr>
    <w:rPr>
      <w:rFonts w:ascii="Arial" w:hAnsi="Arial" w:eastAsia="Arial" w:cs="Arial"/>
      <w:b/>
      <w:bCs/>
      <w:i/>
      <w:iCs/>
      <w:sz w:val="22"/>
      <w:szCs w:val="22"/>
    </w:rPr>
  </w:style>
  <w:style w:type="paragraph" w:styleId="887">
    <w:name w:val="Heading 8"/>
    <w:basedOn w:val="879"/>
    <w:next w:val="879"/>
    <w:uiPriority w:val="9"/>
    <w:unhideWhenUsed/>
    <w:qFormat/>
    <w:pPr>
      <w:keepLines/>
      <w:keepNext/>
      <w:spacing w:before="320" w:after="200"/>
      <w:outlineLvl w:val="7"/>
    </w:pPr>
    <w:rPr>
      <w:rFonts w:ascii="Arial" w:hAnsi="Arial" w:eastAsia="Arial" w:cs="Arial"/>
      <w:i/>
      <w:iCs/>
      <w:sz w:val="22"/>
      <w:szCs w:val="22"/>
    </w:rPr>
  </w:style>
  <w:style w:type="paragraph" w:styleId="888">
    <w:name w:val="Heading 9"/>
    <w:basedOn w:val="879"/>
    <w:next w:val="879"/>
    <w:uiPriority w:val="9"/>
    <w:unhideWhenUsed/>
    <w:qFormat/>
    <w:pPr>
      <w:keepLines/>
      <w:keepNext/>
      <w:spacing w:before="320" w:after="200"/>
      <w:outlineLvl w:val="8"/>
    </w:pPr>
    <w:rPr>
      <w:rFonts w:ascii="Arial" w:hAnsi="Arial" w:eastAsia="Arial" w:cs="Arial"/>
      <w:i/>
      <w:iCs/>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Block Text"/>
    <w:basedOn w:val="879"/>
    <w:next w:val="879"/>
    <w:uiPriority w:val="0"/>
    <w:qFormat/>
    <w:pPr>
      <w:ind w:left="268" w:right="-24" w:firstLine="473"/>
    </w:pPr>
    <w:rPr>
      <w:bCs/>
    </w:rPr>
  </w:style>
  <w:style w:type="paragraph" w:styleId="892">
    <w:name w:val="toc 7"/>
    <w:basedOn w:val="879"/>
    <w:next w:val="879"/>
    <w:uiPriority w:val="39"/>
    <w:unhideWhenUsed/>
    <w:qFormat/>
    <w:pPr>
      <w:ind w:left="1701"/>
      <w:spacing w:after="57"/>
    </w:pPr>
  </w:style>
  <w:style w:type="paragraph" w:styleId="893">
    <w:name w:val="Normal Indent"/>
    <w:basedOn w:val="879"/>
    <w:uiPriority w:val="0"/>
    <w:qFormat/>
    <w:pPr>
      <w:ind w:firstLine="420"/>
    </w:pPr>
  </w:style>
  <w:style w:type="paragraph" w:styleId="894">
    <w:name w:val="Caption"/>
    <w:basedOn w:val="879"/>
    <w:next w:val="879"/>
    <w:uiPriority w:val="35"/>
    <w:semiHidden/>
    <w:unhideWhenUsed/>
    <w:qFormat/>
    <w:pPr>
      <w:spacing w:line="276" w:lineRule="auto"/>
    </w:pPr>
    <w:rPr>
      <w:b/>
      <w:bCs/>
      <w:color w:val="4f81bd"/>
      <w:sz w:val="18"/>
      <w:szCs w:val="18"/>
    </w:rPr>
  </w:style>
  <w:style w:type="paragraph" w:styleId="895">
    <w:name w:val="annotation text"/>
    <w:basedOn w:val="879"/>
    <w:link w:val="1420"/>
    <w:uiPriority w:val="99"/>
    <w:unhideWhenUsed/>
    <w:qFormat/>
    <w:pPr>
      <w:jc w:val="left"/>
    </w:pPr>
  </w:style>
  <w:style w:type="paragraph" w:styleId="896">
    <w:name w:val="Body Text"/>
    <w:basedOn w:val="879"/>
    <w:next w:val="897"/>
    <w:uiPriority w:val="0"/>
    <w:qFormat/>
    <w:pPr>
      <w:spacing w:after="120"/>
    </w:pPr>
  </w:style>
  <w:style w:type="paragraph" w:styleId="897">
    <w:name w:val="Body Text 2"/>
    <w:basedOn w:val="879"/>
    <w:uiPriority w:val="0"/>
    <w:qFormat/>
    <w:pPr>
      <w:jc w:val="center"/>
      <w:widowControl/>
    </w:pPr>
    <w:rPr>
      <w:rFonts w:ascii="楷体_GB2312" w:eastAsia="楷体_GB2312"/>
      <w:sz w:val="28"/>
      <w:szCs w:val="28"/>
    </w:rPr>
  </w:style>
  <w:style w:type="paragraph" w:styleId="898">
    <w:name w:val="Body Text Indent"/>
    <w:basedOn w:val="879"/>
    <w:next w:val="899"/>
    <w:uiPriority w:val="99"/>
    <w:qFormat/>
    <w:pPr>
      <w:ind w:left="420"/>
      <w:spacing w:after="120"/>
    </w:pPr>
  </w:style>
  <w:style w:type="paragraph" w:styleId="899">
    <w:name w:val="envelope return"/>
    <w:basedOn w:val="879"/>
    <w:uiPriority w:val="0"/>
    <w:qFormat/>
    <w:rPr>
      <w:rFonts w:ascii="Arial" w:hAnsi="Arial"/>
    </w:rPr>
  </w:style>
  <w:style w:type="paragraph" w:styleId="900">
    <w:name w:val="toc 5"/>
    <w:basedOn w:val="879"/>
    <w:next w:val="879"/>
    <w:uiPriority w:val="39"/>
    <w:unhideWhenUsed/>
    <w:qFormat/>
    <w:pPr>
      <w:ind w:left="1134"/>
      <w:spacing w:after="57"/>
    </w:pPr>
  </w:style>
  <w:style w:type="paragraph" w:styleId="901">
    <w:name w:val="toc 3"/>
    <w:basedOn w:val="879"/>
    <w:next w:val="879"/>
    <w:uiPriority w:val="39"/>
    <w:unhideWhenUsed/>
    <w:qFormat/>
    <w:pPr>
      <w:ind w:left="567"/>
      <w:spacing w:after="57"/>
    </w:pPr>
  </w:style>
  <w:style w:type="paragraph" w:styleId="902">
    <w:name w:val="toc 8"/>
    <w:basedOn w:val="879"/>
    <w:next w:val="879"/>
    <w:uiPriority w:val="39"/>
    <w:unhideWhenUsed/>
    <w:qFormat/>
    <w:pPr>
      <w:ind w:left="1984"/>
      <w:spacing w:after="57"/>
    </w:pPr>
  </w:style>
  <w:style w:type="paragraph" w:styleId="903">
    <w:name w:val="endnote text"/>
    <w:basedOn w:val="879"/>
    <w:uiPriority w:val="99"/>
    <w:semiHidden/>
    <w:unhideWhenUsed/>
    <w:qFormat/>
    <w:rPr>
      <w:sz w:val="20"/>
    </w:rPr>
  </w:style>
  <w:style w:type="paragraph" w:styleId="904">
    <w:name w:val="Balloon Text"/>
    <w:basedOn w:val="879"/>
    <w:link w:val="1422"/>
    <w:uiPriority w:val="99"/>
    <w:semiHidden/>
    <w:unhideWhenUsed/>
    <w:qFormat/>
    <w:rPr>
      <w:sz w:val="18"/>
      <w:szCs w:val="18"/>
    </w:rPr>
  </w:style>
  <w:style w:type="paragraph" w:styleId="905">
    <w:name w:val="Footer"/>
    <w:basedOn w:val="879"/>
    <w:uiPriority w:val="99"/>
    <w:unhideWhenUsed/>
    <w:qFormat/>
    <w:pPr>
      <w:tabs>
        <w:tab w:val="center" w:pos="7143" w:leader="none"/>
        <w:tab w:val="right" w:pos="14287" w:leader="none"/>
      </w:tabs>
    </w:pPr>
  </w:style>
  <w:style w:type="paragraph" w:styleId="906">
    <w:name w:val="Header"/>
    <w:basedOn w:val="879"/>
    <w:uiPriority w:val="99"/>
    <w:unhideWhenUsed/>
    <w:qFormat/>
    <w:pPr>
      <w:tabs>
        <w:tab w:val="center" w:pos="7143" w:leader="none"/>
        <w:tab w:val="right" w:pos="14287" w:leader="none"/>
      </w:tabs>
    </w:pPr>
  </w:style>
  <w:style w:type="paragraph" w:styleId="907">
    <w:name w:val="toc 1"/>
    <w:basedOn w:val="879"/>
    <w:next w:val="879"/>
    <w:uiPriority w:val="39"/>
    <w:unhideWhenUsed/>
    <w:qFormat/>
    <w:pPr>
      <w:spacing w:after="57"/>
    </w:pPr>
  </w:style>
  <w:style w:type="paragraph" w:styleId="908">
    <w:name w:val="toc 4"/>
    <w:basedOn w:val="879"/>
    <w:next w:val="879"/>
    <w:uiPriority w:val="39"/>
    <w:unhideWhenUsed/>
    <w:qFormat/>
    <w:pPr>
      <w:ind w:left="850"/>
      <w:spacing w:after="57"/>
    </w:pPr>
  </w:style>
  <w:style w:type="paragraph" w:styleId="909">
    <w:name w:val="Subtitle"/>
    <w:basedOn w:val="879"/>
    <w:next w:val="879"/>
    <w:uiPriority w:val="11"/>
    <w:qFormat/>
    <w:pPr>
      <w:spacing w:before="200" w:after="200"/>
    </w:pPr>
    <w:rPr>
      <w:sz w:val="24"/>
    </w:rPr>
  </w:style>
  <w:style w:type="paragraph" w:styleId="910">
    <w:name w:val="footnote text"/>
    <w:basedOn w:val="879"/>
    <w:uiPriority w:val="99"/>
    <w:semiHidden/>
    <w:unhideWhenUsed/>
    <w:qFormat/>
    <w:pPr>
      <w:spacing w:after="40"/>
    </w:pPr>
    <w:rPr>
      <w:sz w:val="18"/>
    </w:rPr>
  </w:style>
  <w:style w:type="paragraph" w:styleId="911">
    <w:name w:val="toc 6"/>
    <w:basedOn w:val="879"/>
    <w:next w:val="879"/>
    <w:uiPriority w:val="39"/>
    <w:unhideWhenUsed/>
    <w:qFormat/>
    <w:pPr>
      <w:ind w:left="1417"/>
      <w:spacing w:after="57"/>
    </w:pPr>
  </w:style>
  <w:style w:type="paragraph" w:styleId="912">
    <w:name w:val="table of figures"/>
    <w:basedOn w:val="879"/>
    <w:next w:val="879"/>
    <w:uiPriority w:val="99"/>
    <w:unhideWhenUsed/>
    <w:qFormat/>
  </w:style>
  <w:style w:type="paragraph" w:styleId="913">
    <w:name w:val="toc 2"/>
    <w:basedOn w:val="879"/>
    <w:next w:val="879"/>
    <w:uiPriority w:val="39"/>
    <w:unhideWhenUsed/>
    <w:qFormat/>
    <w:pPr>
      <w:ind w:left="283"/>
      <w:spacing w:after="57"/>
    </w:pPr>
  </w:style>
  <w:style w:type="paragraph" w:styleId="914">
    <w:name w:val="toc 9"/>
    <w:basedOn w:val="879"/>
    <w:next w:val="879"/>
    <w:uiPriority w:val="39"/>
    <w:unhideWhenUsed/>
    <w:qFormat/>
    <w:pPr>
      <w:ind w:left="2268"/>
      <w:spacing w:after="57"/>
    </w:pPr>
  </w:style>
  <w:style w:type="paragraph" w:styleId="915">
    <w:name w:val="Normal (Web)"/>
    <w:basedOn w:val="879"/>
    <w:uiPriority w:val="0"/>
    <w:qFormat/>
    <w:pPr>
      <w:spacing w:before="100" w:beforeAutospacing="1" w:after="100" w:afterAutospacing="1"/>
    </w:pPr>
    <w:rPr>
      <w:rFonts w:ascii="宋体" w:hAnsi="宋体" w:cs="宋体"/>
      <w:sz w:val="24"/>
    </w:rPr>
  </w:style>
  <w:style w:type="paragraph" w:styleId="916">
    <w:name w:val="Title"/>
    <w:basedOn w:val="879"/>
    <w:next w:val="879"/>
    <w:uiPriority w:val="10"/>
    <w:qFormat/>
    <w:pPr>
      <w:contextualSpacing/>
      <w:spacing w:before="300" w:after="200"/>
    </w:pPr>
    <w:rPr>
      <w:sz w:val="48"/>
      <w:szCs w:val="48"/>
    </w:rPr>
  </w:style>
  <w:style w:type="paragraph" w:styleId="917">
    <w:name w:val="annotation subject"/>
    <w:basedOn w:val="895"/>
    <w:next w:val="895"/>
    <w:link w:val="1421"/>
    <w:uiPriority w:val="99"/>
    <w:semiHidden/>
    <w:unhideWhenUsed/>
    <w:qFormat/>
    <w:rPr>
      <w:b/>
      <w:bCs/>
    </w:rPr>
  </w:style>
  <w:style w:type="paragraph" w:styleId="918">
    <w:name w:val="Body Text First Indent 2"/>
    <w:basedOn w:val="898"/>
    <w:next w:val="879"/>
    <w:uiPriority w:val="99"/>
    <w:qFormat/>
    <w:pPr>
      <w:ind w:left="0" w:firstLine="420"/>
      <w:spacing w:after="0" w:line="360" w:lineRule="auto"/>
    </w:pPr>
    <w:rPr>
      <w:rFonts w:ascii="宋体" w:hAnsi="宋体"/>
    </w:rPr>
  </w:style>
  <w:style w:type="table" w:styleId="919">
    <w:name w:val="Table Grid"/>
    <w:uiPriority w:val="59"/>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endnote reference"/>
    <w:uiPriority w:val="99"/>
    <w:semiHidden/>
    <w:unhideWhenUsed/>
    <w:qFormat/>
    <w:rPr>
      <w:vertAlign w:val="superscript"/>
    </w:rPr>
  </w:style>
  <w:style w:type="character" w:styleId="921">
    <w:name w:val="Emphasis"/>
    <w:uiPriority w:val="20"/>
    <w:qFormat/>
    <w:rPr>
      <w:i/>
    </w:rPr>
  </w:style>
  <w:style w:type="character" w:styleId="922">
    <w:name w:val="Hyperlink"/>
    <w:uiPriority w:val="99"/>
    <w:unhideWhenUsed/>
    <w:qFormat/>
    <w:rPr>
      <w:color w:val="0000ff"/>
      <w:u w:val="single"/>
    </w:rPr>
  </w:style>
  <w:style w:type="character" w:styleId="923">
    <w:name w:val="annotation reference"/>
    <w:uiPriority w:val="99"/>
    <w:semiHidden/>
    <w:unhideWhenUsed/>
    <w:qFormat/>
    <w:rPr>
      <w:sz w:val="21"/>
      <w:szCs w:val="21"/>
    </w:rPr>
  </w:style>
  <w:style w:type="character" w:styleId="924">
    <w:name w:val="footnote reference"/>
    <w:uiPriority w:val="99"/>
    <w:unhideWhenUsed/>
    <w:qFormat/>
    <w:rPr>
      <w:vertAlign w:val="superscript"/>
    </w:rPr>
  </w:style>
  <w:style w:type="table" w:styleId="925" w:customStyle="1">
    <w:name w:val="无格式表格 11"/>
    <w:basedOn w:val="92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普通表格1"/>
    <w:uiPriority w:val="99"/>
    <w:unhideWhenUsed/>
    <w:qFormat/>
    <w:pPr>
      <w:spacing w:after="160" w:line="278" w:lineRule="auto"/>
    </w:pPr>
    <w:tblPr>
      <w:tblCellMar>
        <w:left w:w="0" w:type="dxa"/>
        <w:top w:w="0" w:type="dxa"/>
        <w:right w:w="0" w:type="dxa"/>
        <w:bottom w:w="0" w:type="dxa"/>
      </w:tblCellMar>
    </w:tblPr>
  </w:style>
  <w:style w:type="table" w:styleId="927" w:customStyle="1">
    <w:name w:val="无格式表格 21"/>
    <w:basedOn w:val="92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92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92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92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92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32" w:customStyle="1">
    <w:name w:val="网格表 21"/>
    <w:basedOn w:val="92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33" w:customStyle="1">
    <w:name w:val="网格表 31"/>
    <w:basedOn w:val="92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92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5" w:customStyle="1">
    <w:name w:val="网格表 5 深色1"/>
    <w:basedOn w:val="92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6" w:customStyle="1">
    <w:name w:val="网格表 6 彩色1"/>
    <w:basedOn w:val="92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37" w:customStyle="1">
    <w:name w:val="网格表 7 彩色1"/>
    <w:basedOn w:val="926"/>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8" w:customStyle="1">
    <w:name w:val="清单表 1 浅色1"/>
    <w:basedOn w:val="926"/>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9" w:customStyle="1">
    <w:name w:val="清单表 21"/>
    <w:basedOn w:val="926"/>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0" w:customStyle="1">
    <w:name w:val="清单表 31"/>
    <w:basedOn w:val="92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1" w:customStyle="1">
    <w:name w:val="清单表 41"/>
    <w:basedOn w:val="92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清单表 5 深色1"/>
    <w:basedOn w:val="926"/>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43" w:customStyle="1">
    <w:name w:val="清单表 6 彩色1"/>
    <w:basedOn w:val="926"/>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44" w:customStyle="1">
    <w:name w:val="清单表 7 彩色1"/>
    <w:basedOn w:val="926"/>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45" w:customStyle="1">
    <w:name w:val="TOC 标题1"/>
    <w:uiPriority w:val="39"/>
    <w:unhideWhenUsed/>
    <w:qFormat/>
    <w:pPr>
      <w:spacing w:after="160" w:line="278" w:lineRule="auto"/>
    </w:pPr>
    <w:rPr>
      <w:rFonts w:ascii="Calibri" w:hAnsi="Calibri" w:eastAsia="宋体" w:cs="Times New Roman"/>
      <w:lang w:val="en-US" w:eastAsia="zh-CN" w:bidi="ar-SA"/>
    </w:rPr>
  </w:style>
  <w:style w:type="paragraph" w:styleId="946" w:customStyle="1">
    <w:name w:val="文本块11"/>
    <w:basedOn w:val="947"/>
    <w:uiPriority w:val="0"/>
    <w:qFormat/>
    <w:pPr>
      <w:ind w:left="420" w:right="33"/>
      <w:jc w:val="left"/>
    </w:pPr>
    <w:rPr>
      <w:szCs w:val="20"/>
    </w:rPr>
  </w:style>
  <w:style w:type="paragraph" w:styleId="947" w:customStyle="1">
    <w:name w:val="正文12"/>
    <w:next w:val="948"/>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48" w:customStyle="1">
    <w:name w:val="正文文本111"/>
    <w:basedOn w:val="949"/>
    <w:next w:val="947"/>
    <w:uiPriority w:val="0"/>
    <w:qFormat/>
  </w:style>
  <w:style w:type="paragraph" w:styleId="949" w:customStyle="1">
    <w:name w:val="正文1121"/>
    <w:next w:val="948"/>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950" w:customStyle="1">
    <w:name w:val="正文文本1"/>
    <w:basedOn w:val="951"/>
    <w:next w:val="947"/>
    <w:uiPriority w:val="0"/>
    <w:qFormat/>
    <w:pPr>
      <w:spacing w:after="120"/>
    </w:pPr>
  </w:style>
  <w:style w:type="paragraph" w:styleId="951" w:customStyle="1">
    <w:name w:val="正文1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脚注文本11"/>
    <w:basedOn w:val="879"/>
    <w:next w:val="953"/>
    <w:link w:val="968"/>
    <w:uiPriority w:val="0"/>
    <w:unhideWhenUsed/>
    <w:qFormat/>
    <w:pPr>
      <w:spacing w:after="40"/>
    </w:pPr>
    <w:rPr>
      <w:sz w:val="18"/>
    </w:rPr>
  </w:style>
  <w:style w:type="paragraph" w:styleId="953" w:customStyle="1">
    <w:name w:val="索引 511"/>
    <w:basedOn w:val="879"/>
    <w:next w:val="879"/>
    <w:uiPriority w:val="0"/>
    <w:qFormat/>
    <w:pPr>
      <w:ind w:left="798"/>
      <w:jc w:val="left"/>
    </w:pPr>
    <w:rPr>
      <w:rFonts w:ascii="Calibri" w:hAnsi="Calibri"/>
    </w:rPr>
  </w:style>
  <w:style w:type="paragraph" w:styleId="954">
    <w:name w:val="List Paragraph"/>
    <w:basedOn w:val="879"/>
    <w:uiPriority w:val="34"/>
    <w:qFormat/>
    <w:pPr>
      <w:contextualSpacing/>
      <w:ind w:left="720"/>
    </w:pPr>
  </w:style>
  <w:style w:type="paragraph" w:styleId="955">
    <w:name w:val="No Spacing"/>
    <w:uiPriority w:val="1"/>
    <w:qFormat/>
    <w:pPr>
      <w:spacing w:after="160" w:line="278" w:lineRule="auto"/>
    </w:pPr>
    <w:rPr>
      <w:rFonts w:ascii="Times New Roman" w:hAnsi="Times New Roman" w:eastAsia="宋体" w:cs="Times New Roman"/>
      <w:lang w:val="en-US" w:eastAsia="zh-CN" w:bidi="ar-SA"/>
    </w:rPr>
  </w:style>
  <w:style w:type="paragraph" w:styleId="956">
    <w:name w:val="Quote"/>
    <w:basedOn w:val="879"/>
    <w:next w:val="879"/>
    <w:uiPriority w:val="29"/>
    <w:qFormat/>
    <w:pPr>
      <w:ind w:left="720" w:right="720"/>
    </w:pPr>
    <w:rPr>
      <w:i/>
    </w:rPr>
  </w:style>
  <w:style w:type="paragraph" w:styleId="957">
    <w:name w:val="Intense Quote"/>
    <w:basedOn w:val="879"/>
    <w:next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8" w:customStyle="1">
    <w:name w:val="标题 111"/>
    <w:basedOn w:val="879"/>
    <w:next w:val="879"/>
    <w:link w:val="969"/>
    <w:uiPriority w:val="99"/>
    <w:qFormat/>
    <w:pPr>
      <w:keepLines/>
      <w:keepNext/>
      <w:spacing w:before="340" w:after="330" w:line="578" w:lineRule="atLeast"/>
      <w:outlineLvl w:val="0"/>
    </w:pPr>
    <w:rPr>
      <w:rFonts w:eastAsia="方正仿宋_GBK"/>
      <w:b/>
      <w:sz w:val="44"/>
      <w:szCs w:val="20"/>
    </w:rPr>
  </w:style>
  <w:style w:type="paragraph" w:styleId="959" w:customStyle="1">
    <w:name w:val="标题 2111"/>
    <w:basedOn w:val="879"/>
    <w:next w:val="879"/>
    <w:link w:val="97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60" w:customStyle="1">
    <w:name w:val="标题 311"/>
    <w:basedOn w:val="879"/>
    <w:next w:val="879"/>
    <w:link w:val="971"/>
    <w:uiPriority w:val="9"/>
    <w:qFormat/>
    <w:pPr>
      <w:keepLines/>
      <w:keepNext/>
      <w:spacing w:before="260" w:after="260" w:line="416" w:lineRule="auto"/>
      <w:outlineLvl w:val="2"/>
    </w:pPr>
    <w:rPr>
      <w:b/>
      <w:bCs/>
      <w:sz w:val="32"/>
      <w:szCs w:val="32"/>
    </w:rPr>
  </w:style>
  <w:style w:type="paragraph" w:styleId="961" w:customStyle="1">
    <w:name w:val="标题 411"/>
    <w:basedOn w:val="879"/>
    <w:next w:val="879"/>
    <w:link w:val="972"/>
    <w:uiPriority w:val="9"/>
    <w:qFormat/>
    <w:pPr>
      <w:keepLines/>
      <w:keepNext/>
      <w:spacing w:before="280" w:after="290" w:line="376" w:lineRule="auto"/>
      <w:outlineLvl w:val="3"/>
    </w:pPr>
    <w:rPr>
      <w:rFonts w:ascii="Cambria" w:hAnsi="Cambria"/>
      <w:b/>
      <w:bCs/>
      <w:sz w:val="28"/>
      <w:szCs w:val="28"/>
    </w:rPr>
  </w:style>
  <w:style w:type="paragraph" w:styleId="962" w:customStyle="1">
    <w:name w:val="标题 511"/>
    <w:basedOn w:val="879"/>
    <w:next w:val="879"/>
    <w:link w:val="973"/>
    <w:uiPriority w:val="99"/>
    <w:qFormat/>
    <w:pPr>
      <w:keepLines/>
      <w:keepNext/>
      <w:spacing w:before="280" w:after="290" w:line="376" w:lineRule="auto"/>
      <w:outlineLvl w:val="4"/>
    </w:pPr>
    <w:rPr>
      <w:b/>
      <w:bCs/>
      <w:sz w:val="28"/>
      <w:szCs w:val="28"/>
    </w:rPr>
  </w:style>
  <w:style w:type="paragraph" w:styleId="963" w:customStyle="1">
    <w:name w:val="标题 611"/>
    <w:basedOn w:val="879"/>
    <w:next w:val="879"/>
    <w:link w:val="97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64" w:customStyle="1">
    <w:name w:val="标题 711"/>
    <w:basedOn w:val="879"/>
    <w:next w:val="879"/>
    <w:link w:val="97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65" w:customStyle="1">
    <w:name w:val="标题 811"/>
    <w:basedOn w:val="879"/>
    <w:next w:val="879"/>
    <w:link w:val="97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66" w:customStyle="1">
    <w:name w:val="标题 911"/>
    <w:basedOn w:val="879"/>
    <w:next w:val="879"/>
    <w:link w:val="977"/>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67" w:customStyle="1">
    <w:name w:val="默认段落字体1"/>
    <w:uiPriority w:val="1"/>
    <w:unhideWhenUsed/>
    <w:qFormat/>
  </w:style>
  <w:style w:type="character" w:styleId="968" w:customStyle="1">
    <w:name w:val="脚注文本 字符"/>
    <w:link w:val="952"/>
    <w:uiPriority w:val="99"/>
    <w:qFormat/>
    <w:rPr>
      <w:sz w:val="18"/>
    </w:rPr>
  </w:style>
  <w:style w:type="character" w:styleId="969" w:customStyle="1">
    <w:name w:val="标题 1 字符1"/>
    <w:link w:val="958"/>
    <w:uiPriority w:val="99"/>
    <w:qFormat/>
    <w:rPr>
      <w:rFonts w:eastAsia="方正仿宋_GBK"/>
      <w:b/>
      <w:sz w:val="44"/>
    </w:rPr>
  </w:style>
  <w:style w:type="character" w:styleId="970" w:customStyle="1">
    <w:name w:val="标题 2 字符1"/>
    <w:link w:val="959"/>
    <w:uiPriority w:val="99"/>
    <w:qFormat/>
    <w:rPr>
      <w:rFonts w:ascii="Cambria" w:hAnsi="Cambria"/>
      <w:b/>
      <w:bCs/>
      <w:sz w:val="32"/>
      <w:szCs w:val="32"/>
    </w:rPr>
  </w:style>
  <w:style w:type="character" w:styleId="971" w:customStyle="1">
    <w:name w:val="标题 3 字符1"/>
    <w:link w:val="960"/>
    <w:uiPriority w:val="9"/>
    <w:qFormat/>
    <w:rPr>
      <w:b/>
      <w:bCs/>
      <w:sz w:val="32"/>
      <w:szCs w:val="32"/>
    </w:rPr>
  </w:style>
  <w:style w:type="character" w:styleId="972" w:customStyle="1">
    <w:name w:val="标题 4 字符1"/>
    <w:link w:val="961"/>
    <w:uiPriority w:val="9"/>
    <w:qFormat/>
    <w:rPr>
      <w:rFonts w:ascii="Cambria" w:hAnsi="Cambria"/>
      <w:b/>
      <w:bCs/>
      <w:sz w:val="28"/>
      <w:szCs w:val="28"/>
    </w:rPr>
  </w:style>
  <w:style w:type="character" w:styleId="973" w:customStyle="1">
    <w:name w:val="标题 5 字符1"/>
    <w:link w:val="962"/>
    <w:uiPriority w:val="99"/>
    <w:qFormat/>
    <w:rPr>
      <w:b/>
      <w:bCs/>
      <w:sz w:val="28"/>
      <w:szCs w:val="28"/>
    </w:rPr>
  </w:style>
  <w:style w:type="character" w:styleId="974" w:customStyle="1">
    <w:name w:val="标题 6 字符1"/>
    <w:link w:val="963"/>
    <w:uiPriority w:val="0"/>
    <w:qFormat/>
    <w:rPr>
      <w:rFonts w:ascii="Arial" w:hAnsi="Arial" w:eastAsia="黑体"/>
      <w:b/>
      <w:bCs/>
      <w:sz w:val="24"/>
      <w:szCs w:val="24"/>
      <w:lang w:val="zh-CN" w:eastAsia="zh-CN"/>
    </w:rPr>
  </w:style>
  <w:style w:type="character" w:styleId="975" w:customStyle="1">
    <w:name w:val="标题 7 字符1"/>
    <w:link w:val="964"/>
    <w:uiPriority w:val="0"/>
    <w:qFormat/>
    <w:rPr>
      <w:b/>
      <w:bCs/>
      <w:sz w:val="24"/>
      <w:szCs w:val="24"/>
      <w:lang w:val="zh-CN" w:eastAsia="zh-CN"/>
    </w:rPr>
  </w:style>
  <w:style w:type="character" w:styleId="976" w:customStyle="1">
    <w:name w:val="标题 8 字符1"/>
    <w:link w:val="965"/>
    <w:uiPriority w:val="0"/>
    <w:qFormat/>
    <w:rPr>
      <w:rFonts w:ascii="Arial" w:hAnsi="Arial" w:eastAsia="黑体"/>
      <w:sz w:val="24"/>
      <w:szCs w:val="24"/>
      <w:lang w:val="zh-CN" w:eastAsia="zh-CN"/>
    </w:rPr>
  </w:style>
  <w:style w:type="character" w:styleId="977" w:customStyle="1">
    <w:name w:val="标题 9 字符1"/>
    <w:link w:val="966"/>
    <w:uiPriority w:val="0"/>
    <w:qFormat/>
    <w:rPr>
      <w:rFonts w:ascii="Arial" w:hAnsi="Arial" w:eastAsia="黑体"/>
      <w:sz w:val="21"/>
      <w:szCs w:val="21"/>
      <w:lang w:val="zh-CN" w:eastAsia="zh-CN"/>
    </w:rPr>
  </w:style>
  <w:style w:type="paragraph" w:styleId="978" w:customStyle="1">
    <w:name w:val="列表 31"/>
    <w:basedOn w:val="879"/>
    <w:link w:val="979"/>
    <w:uiPriority w:val="0"/>
    <w:qFormat/>
    <w:pPr>
      <w:ind w:left="100" w:hanging="200"/>
    </w:pPr>
    <w:rPr>
      <w:bCs/>
      <w:sz w:val="24"/>
      <w:szCs w:val="32"/>
    </w:rPr>
  </w:style>
  <w:style w:type="character" w:styleId="979" w:customStyle="1">
    <w:name w:val="列表 3 字符1"/>
    <w:link w:val="978"/>
    <w:uiPriority w:val="0"/>
    <w:qFormat/>
    <w:rPr>
      <w:bCs/>
      <w:sz w:val="24"/>
      <w:szCs w:val="32"/>
    </w:rPr>
  </w:style>
  <w:style w:type="paragraph" w:styleId="980" w:customStyle="1">
    <w:name w:val="目录 71"/>
    <w:basedOn w:val="879"/>
    <w:next w:val="879"/>
    <w:uiPriority w:val="39"/>
    <w:unhideWhenUsed/>
    <w:qFormat/>
    <w:pPr>
      <w:ind w:left="1701"/>
      <w:spacing w:after="57"/>
    </w:pPr>
  </w:style>
  <w:style w:type="paragraph" w:styleId="981" w:customStyle="1">
    <w:name w:val="正文缩进1"/>
    <w:basedOn w:val="879"/>
    <w:link w:val="982"/>
    <w:uiPriority w:val="99"/>
    <w:qFormat/>
    <w:pPr>
      <w:ind w:firstLine="420"/>
    </w:pPr>
  </w:style>
  <w:style w:type="character" w:styleId="982" w:customStyle="1">
    <w:name w:val="正文缩进 字符1"/>
    <w:link w:val="981"/>
    <w:uiPriority w:val="99"/>
    <w:qFormat/>
    <w:rPr>
      <w:sz w:val="21"/>
      <w:szCs w:val="24"/>
    </w:rPr>
  </w:style>
  <w:style w:type="paragraph" w:styleId="983" w:customStyle="1">
    <w:name w:val="题注11"/>
    <w:basedOn w:val="879"/>
    <w:next w:val="879"/>
    <w:uiPriority w:val="35"/>
    <w:qFormat/>
    <w:pPr>
      <w:spacing w:line="276" w:lineRule="auto"/>
    </w:pPr>
    <w:rPr>
      <w:b/>
      <w:bCs/>
      <w:color w:val="4472c4"/>
      <w:sz w:val="18"/>
      <w:szCs w:val="18"/>
    </w:rPr>
  </w:style>
  <w:style w:type="paragraph" w:styleId="984" w:customStyle="1">
    <w:name w:val="列表项目符号1"/>
    <w:basedOn w:val="879"/>
    <w:uiPriority w:val="99"/>
    <w:unhideWhenUsed/>
    <w:qFormat/>
    <w:pPr>
      <w:ind w:left="720" w:firstLine="200"/>
      <w:tabs>
        <w:tab w:val="left" w:pos="360" w:leader="none"/>
        <w:tab w:val="left" w:pos="720" w:leader="none"/>
      </w:tabs>
    </w:pPr>
    <w:rPr>
      <w:sz w:val="20"/>
      <w:szCs w:val="20"/>
    </w:rPr>
  </w:style>
  <w:style w:type="paragraph" w:styleId="985" w:customStyle="1">
    <w:name w:val="文档结构图1"/>
    <w:basedOn w:val="879"/>
    <w:link w:val="986"/>
    <w:uiPriority w:val="99"/>
    <w:unhideWhenUsed/>
    <w:qFormat/>
    <w:rPr>
      <w:rFonts w:ascii="宋体"/>
      <w:sz w:val="18"/>
      <w:szCs w:val="18"/>
    </w:rPr>
  </w:style>
  <w:style w:type="character" w:styleId="986" w:customStyle="1">
    <w:name w:val="文档结构图 字符1"/>
    <w:link w:val="985"/>
    <w:uiPriority w:val="99"/>
    <w:qFormat/>
    <w:rPr>
      <w:rFonts w:ascii="宋体"/>
      <w:sz w:val="18"/>
      <w:szCs w:val="18"/>
    </w:rPr>
  </w:style>
  <w:style w:type="paragraph" w:styleId="987" w:customStyle="1">
    <w:name w:val="批注文字11"/>
    <w:basedOn w:val="879"/>
    <w:link w:val="988"/>
    <w:uiPriority w:val="99"/>
    <w:qFormat/>
    <w:pPr>
      <w:jc w:val="left"/>
    </w:pPr>
  </w:style>
  <w:style w:type="character" w:styleId="988" w:customStyle="1">
    <w:name w:val="批注文字 字符1"/>
    <w:link w:val="987"/>
    <w:uiPriority w:val="99"/>
    <w:qFormat/>
    <w:rPr>
      <w:sz w:val="21"/>
      <w:szCs w:val="24"/>
    </w:rPr>
  </w:style>
  <w:style w:type="paragraph" w:styleId="989" w:customStyle="1">
    <w:name w:val="正文文本 31"/>
    <w:basedOn w:val="879"/>
    <w:link w:val="990"/>
    <w:uiPriority w:val="0"/>
    <w:qFormat/>
    <w:rPr>
      <w:rFonts w:ascii="仿宋_GB2312" w:hAnsi="Arial" w:eastAsia="仿宋_GB2312"/>
      <w:sz w:val="32"/>
      <w:szCs w:val="32"/>
    </w:rPr>
  </w:style>
  <w:style w:type="character" w:styleId="990" w:customStyle="1">
    <w:name w:val="正文文本 3 字符1"/>
    <w:link w:val="989"/>
    <w:uiPriority w:val="0"/>
    <w:qFormat/>
    <w:rPr>
      <w:rFonts w:ascii="仿宋_GB2312" w:hAnsi="Arial" w:eastAsia="仿宋_GB2312"/>
      <w:sz w:val="32"/>
      <w:szCs w:val="32"/>
    </w:rPr>
  </w:style>
  <w:style w:type="paragraph" w:styleId="991" w:customStyle="1">
    <w:name w:val="正文文本112"/>
    <w:basedOn w:val="879"/>
    <w:next w:val="992"/>
    <w:link w:val="1013"/>
    <w:uiPriority w:val="0"/>
    <w:qFormat/>
    <w:pPr>
      <w:spacing w:after="120"/>
    </w:pPr>
  </w:style>
  <w:style w:type="paragraph" w:styleId="992" w:customStyle="1">
    <w:name w:val="一级条标题"/>
    <w:basedOn w:val="993"/>
    <w:next w:val="994"/>
    <w:link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next w:val="879"/>
    <w:link w:val="1014"/>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94" w:customStyle="1">
    <w:name w:val="段"/>
    <w:basedOn w:val="995"/>
    <w:next w:val="879"/>
    <w:uiPriority w:val="0"/>
    <w:qFormat/>
    <w:pPr>
      <w:ind w:firstLine="200"/>
    </w:pPr>
    <w:rPr>
      <w:rFonts w:hint="eastAsia" w:ascii="宋体"/>
    </w:rPr>
  </w:style>
  <w:style w:type="paragraph" w:styleId="995" w:customStyle="1">
    <w:name w:val="正文11"/>
    <w:next w:val="996"/>
    <w:link w:val="1016"/>
    <w:uiPriority w:val="0"/>
    <w:qFormat/>
    <w:pPr>
      <w:jc w:val="both"/>
      <w:spacing w:after="160" w:line="278" w:lineRule="auto"/>
    </w:pPr>
    <w:rPr>
      <w:rFonts w:ascii="Times New Roman" w:hAnsi="Times New Roman" w:eastAsia="宋体" w:cs="Times New Roman"/>
      <w:lang w:val="en-US" w:eastAsia="zh-CN" w:bidi="ar-SA"/>
    </w:rPr>
  </w:style>
  <w:style w:type="paragraph" w:styleId="996" w:customStyle="1">
    <w:name w:val="目录 11"/>
    <w:basedOn w:val="947"/>
    <w:next w:val="997"/>
    <w:uiPriority w:val="0"/>
    <w:qFormat/>
  </w:style>
  <w:style w:type="paragraph" w:styleId="997" w:customStyle="1">
    <w:name w:val="正文1"/>
    <w:basedOn w:val="998"/>
    <w:next w:val="996"/>
    <w:link w:val="1158"/>
    <w:uiPriority w:val="0"/>
    <w:qFormat/>
    <w:pPr>
      <w:ind w:firstLine="361"/>
      <w:spacing w:line="360" w:lineRule="auto"/>
    </w:pPr>
    <w:rPr>
      <w:rFonts w:ascii="宋体" w:hAnsi="宋体" w:eastAsia="仿宋_GB2312"/>
      <w:sz w:val="24"/>
    </w:rPr>
  </w:style>
  <w:style w:type="paragraph" w:styleId="998" w:customStyle="1">
    <w:name w:val="正文111"/>
    <w:next w:val="999"/>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99" w:customStyle="1">
    <w:name w:val="正文文本缩进1"/>
    <w:basedOn w:val="995"/>
    <w:next w:val="1000"/>
    <w:uiPriority w:val="0"/>
    <w:qFormat/>
    <w:pPr>
      <w:ind w:left="420"/>
      <w:spacing w:after="120"/>
    </w:pPr>
  </w:style>
  <w:style w:type="paragraph" w:styleId="1000" w:customStyle="1">
    <w:name w:val="寄信人地址1"/>
    <w:basedOn w:val="995"/>
    <w:uiPriority w:val="0"/>
    <w:qFormat/>
    <w:rPr>
      <w:rFonts w:ascii="Arial" w:hAnsi="Arial"/>
    </w:rPr>
  </w:style>
  <w:style w:type="paragraph" w:styleId="1001" w:customStyle="1">
    <w:name w:val="文本块1"/>
    <w:basedOn w:val="997"/>
    <w:next w:val="1002"/>
    <w:uiPriority w:val="0"/>
    <w:qFormat/>
    <w:pPr>
      <w:ind w:left="256" w:right="6" w:firstLine="624"/>
    </w:pPr>
    <w:rPr>
      <w:sz w:val="28"/>
      <w:szCs w:val="20"/>
    </w:rPr>
  </w:style>
  <w:style w:type="paragraph" w:styleId="1002" w:customStyle="1">
    <w:name w:val="标题 41"/>
    <w:basedOn w:val="947"/>
    <w:next w:val="995"/>
    <w:link w:val="1017"/>
    <w:uiPriority w:val="0"/>
    <w:qFormat/>
    <w:pPr>
      <w:keepLines/>
      <w:keepNext/>
      <w:spacing w:before="280" w:after="290" w:line="376" w:lineRule="auto"/>
      <w:outlineLvl w:val="3"/>
    </w:pPr>
    <w:rPr>
      <w:rFonts w:ascii="Arial" w:hAnsi="Arial" w:eastAsia="黑体"/>
      <w:b/>
      <w:bCs/>
      <w:sz w:val="28"/>
      <w:szCs w:val="28"/>
    </w:rPr>
  </w:style>
  <w:style w:type="paragraph" w:styleId="1003" w:customStyle="1">
    <w:name w:val="正文首行缩进11"/>
    <w:basedOn w:val="1004"/>
    <w:next w:val="1006"/>
    <w:uiPriority w:val="0"/>
    <w:qFormat/>
    <w:pPr>
      <w:ind w:firstLine="420"/>
    </w:pPr>
    <w:rPr>
      <w:rFonts w:ascii="仿宋_GB2312" w:eastAsia="仿宋_GB2312"/>
      <w:sz w:val="30"/>
      <w:szCs w:val="30"/>
    </w:rPr>
  </w:style>
  <w:style w:type="paragraph" w:styleId="1004" w:customStyle="1">
    <w:name w:val="正文文本11"/>
    <w:basedOn w:val="1005"/>
    <w:next w:val="995"/>
    <w:uiPriority w:val="0"/>
    <w:qFormat/>
    <w:pPr>
      <w:spacing w:after="120"/>
    </w:pPr>
  </w:style>
  <w:style w:type="paragraph" w:styleId="1005" w:customStyle="1">
    <w:name w:val="正文112"/>
    <w:next w:val="100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06" w:customStyle="1">
    <w:name w:val="正文首行缩进 211"/>
    <w:basedOn w:val="1007"/>
    <w:link w:val="1060"/>
    <w:uiPriority w:val="99"/>
    <w:qFormat/>
    <w:pPr>
      <w:ind w:left="0" w:firstLine="420"/>
      <w:spacing w:after="0" w:line="360" w:lineRule="auto"/>
    </w:pPr>
    <w:rPr>
      <w:rFonts w:ascii="宋体" w:hAnsi="宋体"/>
    </w:rPr>
  </w:style>
  <w:style w:type="paragraph" w:styleId="1007" w:customStyle="1">
    <w:name w:val="正文文本缩进2"/>
    <w:basedOn w:val="879"/>
    <w:next w:val="1008"/>
    <w:link w:val="1018"/>
    <w:uiPriority w:val="99"/>
    <w:qFormat/>
    <w:pPr>
      <w:ind w:left="420"/>
      <w:spacing w:after="120"/>
    </w:pPr>
  </w:style>
  <w:style w:type="paragraph" w:styleId="1008" w:customStyle="1">
    <w:name w:val="寄信人地址2"/>
    <w:basedOn w:val="879"/>
    <w:uiPriority w:val="0"/>
    <w:qFormat/>
    <w:rPr>
      <w:rFonts w:ascii="Arial" w:hAnsi="Arial"/>
    </w:rPr>
  </w:style>
  <w:style w:type="paragraph" w:styleId="1009" w:customStyle="1">
    <w:name w:val="正文文本缩进11"/>
    <w:basedOn w:val="995"/>
    <w:next w:val="1010"/>
    <w:uiPriority w:val="0"/>
    <w:qFormat/>
    <w:pPr>
      <w:ind w:left="420"/>
      <w:spacing w:after="120"/>
    </w:pPr>
  </w:style>
  <w:style w:type="paragraph" w:styleId="1010" w:customStyle="1">
    <w:name w:val="寄信人地址11"/>
    <w:basedOn w:val="879"/>
    <w:uiPriority w:val="0"/>
    <w:qFormat/>
    <w:rPr>
      <w:rFonts w:ascii="Arial" w:hAnsi="Arial"/>
    </w:rPr>
  </w:style>
  <w:style w:type="paragraph" w:styleId="1011" w:customStyle="1">
    <w:name w:val="正文首行缩进1"/>
    <w:basedOn w:val="991"/>
    <w:next w:val="1012"/>
    <w:link w:val="1059"/>
    <w:uiPriority w:val="0"/>
    <w:qFormat/>
    <w:pPr>
      <w:ind w:firstLine="200"/>
      <w:spacing w:line="360" w:lineRule="auto"/>
    </w:pPr>
    <w:rPr>
      <w:rFonts w:ascii="仿宋_GB2312" w:eastAsia="仿宋_GB2312"/>
      <w:sz w:val="30"/>
      <w:szCs w:val="30"/>
    </w:rPr>
  </w:style>
  <w:style w:type="paragraph" w:styleId="1012" w:customStyle="1">
    <w:name w:val="正文首行缩进 21"/>
    <w:basedOn w:val="999"/>
    <w:next w:val="998"/>
    <w:uiPriority w:val="0"/>
    <w:qFormat/>
    <w:pPr>
      <w:ind w:firstLine="420"/>
    </w:pPr>
    <w:rPr>
      <w:rFonts w:ascii="仿宋_GB2312" w:eastAsia="仿宋_GB2312"/>
      <w:color w:val="ff6600"/>
      <w:sz w:val="21"/>
    </w:rPr>
  </w:style>
  <w:style w:type="character" w:styleId="1013" w:customStyle="1">
    <w:name w:val="正文文本 字符1"/>
    <w:link w:val="991"/>
    <w:uiPriority w:val="0"/>
    <w:qFormat/>
    <w:rPr>
      <w:sz w:val="21"/>
      <w:szCs w:val="24"/>
    </w:rPr>
  </w:style>
  <w:style w:type="character" w:styleId="1014" w:customStyle="1">
    <w:name w:val="章标题 Char"/>
    <w:link w:val="993"/>
    <w:uiPriority w:val="0"/>
    <w:qFormat/>
    <w:rPr>
      <w:rFonts w:ascii="黑体" w:eastAsia="黑体"/>
      <w:sz w:val="21"/>
      <w:szCs w:val="22"/>
    </w:rPr>
  </w:style>
  <w:style w:type="character" w:styleId="1015" w:customStyle="1">
    <w:name w:val="一级条标题 Char"/>
    <w:link w:val="992"/>
    <w:uiPriority w:val="0"/>
    <w:qFormat/>
    <w:rPr>
      <w:rFonts w:ascii="黑体" w:hAnsi="宋体" w:eastAsia="黑体"/>
    </w:rPr>
  </w:style>
  <w:style w:type="character" w:styleId="1016" w:customStyle="1">
    <w:name w:val="页码1"/>
    <w:link w:val="995"/>
    <w:uiPriority w:val="0"/>
    <w:qFormat/>
    <w:rPr>
      <w:rFonts w:ascii="Times New Roman" w:hAnsi="Times New Roman" w:eastAsia="宋体" w:cs="Times New Roman"/>
      <w:lang w:val="en-US" w:eastAsia="zh-CN" w:bidi="ar-SA"/>
    </w:rPr>
  </w:style>
  <w:style w:type="character" w:styleId="1017" w:customStyle="1">
    <w:name w:val="Heading 4 Char"/>
    <w:link w:val="1002"/>
    <w:uiPriority w:val="9"/>
    <w:qFormat/>
    <w:rPr>
      <w:rFonts w:ascii="Arial" w:hAnsi="Arial" w:eastAsia="Arial" w:cs="Arial"/>
      <w:b/>
      <w:bCs/>
      <w:sz w:val="26"/>
      <w:szCs w:val="26"/>
    </w:rPr>
  </w:style>
  <w:style w:type="character" w:styleId="1018" w:customStyle="1">
    <w:name w:val="正文文本缩进 字符1"/>
    <w:link w:val="1007"/>
    <w:uiPriority w:val="99"/>
    <w:qFormat/>
    <w:rPr>
      <w:sz w:val="21"/>
      <w:szCs w:val="24"/>
    </w:rPr>
  </w:style>
  <w:style w:type="paragraph" w:styleId="1019" w:customStyle="1">
    <w:name w:val="文本块2"/>
    <w:basedOn w:val="879"/>
    <w:uiPriority w:val="6"/>
    <w:qFormat/>
    <w:pPr>
      <w:ind w:left="420" w:right="33"/>
      <w:jc w:val="left"/>
    </w:pPr>
    <w:rPr>
      <w:sz w:val="24"/>
      <w:szCs w:val="20"/>
    </w:rPr>
  </w:style>
  <w:style w:type="paragraph" w:styleId="1020" w:customStyle="1">
    <w:name w:val="HTML 地址1"/>
    <w:basedOn w:val="879"/>
    <w:link w:val="1021"/>
    <w:uiPriority w:val="0"/>
    <w:qFormat/>
    <w:rPr>
      <w:rFonts w:ascii="宋体"/>
      <w:i/>
      <w:iCs/>
      <w:sz w:val="20"/>
      <w:szCs w:val="21"/>
    </w:rPr>
  </w:style>
  <w:style w:type="character" w:styleId="1021" w:customStyle="1">
    <w:name w:val="HTML 地址 字符1"/>
    <w:link w:val="1020"/>
    <w:uiPriority w:val="0"/>
    <w:qFormat/>
    <w:rPr>
      <w:rFonts w:ascii="宋体"/>
      <w:i/>
      <w:iCs/>
      <w:sz w:val="21"/>
      <w:szCs w:val="21"/>
    </w:rPr>
  </w:style>
  <w:style w:type="paragraph" w:styleId="1022" w:customStyle="1">
    <w:name w:val="目录 51"/>
    <w:basedOn w:val="879"/>
    <w:next w:val="879"/>
    <w:uiPriority w:val="39"/>
    <w:unhideWhenUsed/>
    <w:qFormat/>
    <w:pPr>
      <w:ind w:left="1134"/>
      <w:spacing w:after="57"/>
    </w:pPr>
  </w:style>
  <w:style w:type="paragraph" w:styleId="1023" w:customStyle="1">
    <w:name w:val="目录 31"/>
    <w:basedOn w:val="879"/>
    <w:next w:val="879"/>
    <w:uiPriority w:val="39"/>
    <w:unhideWhenUsed/>
    <w:qFormat/>
    <w:pPr>
      <w:ind w:left="567"/>
      <w:spacing w:after="57"/>
    </w:pPr>
  </w:style>
  <w:style w:type="paragraph" w:styleId="1024" w:customStyle="1">
    <w:name w:val="纯文本1"/>
    <w:basedOn w:val="879"/>
    <w:link w:val="1025"/>
    <w:uiPriority w:val="0"/>
    <w:qFormat/>
    <w:rPr>
      <w:rFonts w:ascii="宋体" w:hAnsi="Courier New"/>
      <w:szCs w:val="21"/>
    </w:rPr>
  </w:style>
  <w:style w:type="character" w:styleId="1025" w:customStyle="1">
    <w:name w:val="纯文本 字符1"/>
    <w:link w:val="1024"/>
    <w:uiPriority w:val="0"/>
    <w:qFormat/>
    <w:rPr>
      <w:rFonts w:ascii="宋体" w:hAnsi="Courier New" w:eastAsia="宋体"/>
      <w:sz w:val="21"/>
      <w:szCs w:val="21"/>
      <w:lang w:bidi="ar-SA"/>
    </w:rPr>
  </w:style>
  <w:style w:type="paragraph" w:styleId="1026" w:customStyle="1">
    <w:name w:val="目录 81"/>
    <w:basedOn w:val="879"/>
    <w:next w:val="879"/>
    <w:uiPriority w:val="39"/>
    <w:unhideWhenUsed/>
    <w:qFormat/>
    <w:pPr>
      <w:ind w:left="1984"/>
      <w:spacing w:after="57"/>
    </w:pPr>
  </w:style>
  <w:style w:type="paragraph" w:styleId="1027" w:customStyle="1">
    <w:name w:val="日期1"/>
    <w:basedOn w:val="879"/>
    <w:next w:val="879"/>
    <w:link w:val="1028"/>
    <w:uiPriority w:val="99"/>
    <w:qFormat/>
    <w:rPr>
      <w:sz w:val="24"/>
    </w:rPr>
  </w:style>
  <w:style w:type="character" w:styleId="1028" w:customStyle="1">
    <w:name w:val="日期 字符1"/>
    <w:link w:val="1027"/>
    <w:uiPriority w:val="99"/>
    <w:qFormat/>
    <w:rPr>
      <w:sz w:val="24"/>
      <w:szCs w:val="24"/>
    </w:rPr>
  </w:style>
  <w:style w:type="paragraph" w:styleId="1029" w:customStyle="1">
    <w:name w:val="正文文本缩进 21"/>
    <w:basedOn w:val="879"/>
    <w:link w:val="1030"/>
    <w:uiPriority w:val="99"/>
    <w:qFormat/>
    <w:pPr>
      <w:ind w:left="630" w:firstLine="645"/>
    </w:pPr>
    <w:rPr>
      <w:rFonts w:ascii="Arial" w:hAnsi="Arial" w:eastAsia="仿宋_GB2312"/>
      <w:sz w:val="32"/>
      <w:szCs w:val="32"/>
    </w:rPr>
  </w:style>
  <w:style w:type="character" w:styleId="1030" w:customStyle="1">
    <w:name w:val="正文文本缩进 2 字符"/>
    <w:link w:val="1029"/>
    <w:uiPriority w:val="99"/>
    <w:qFormat/>
    <w:rPr>
      <w:rFonts w:ascii="Arial" w:hAnsi="Arial" w:eastAsia="仿宋_GB2312"/>
      <w:sz w:val="32"/>
      <w:szCs w:val="32"/>
      <w:lang w:val="en-US" w:eastAsia="zh-CN"/>
    </w:rPr>
  </w:style>
  <w:style w:type="paragraph" w:styleId="1031" w:customStyle="1">
    <w:name w:val="尾注文本1"/>
    <w:basedOn w:val="879"/>
    <w:link w:val="1032"/>
    <w:uiPriority w:val="0"/>
    <w:unhideWhenUsed/>
    <w:qFormat/>
    <w:rPr>
      <w:sz w:val="20"/>
    </w:rPr>
  </w:style>
  <w:style w:type="character" w:styleId="1032" w:customStyle="1">
    <w:name w:val="尾注文本 字符1"/>
    <w:link w:val="1031"/>
    <w:uiPriority w:val="0"/>
    <w:qFormat/>
    <w:rPr>
      <w:sz w:val="20"/>
    </w:rPr>
  </w:style>
  <w:style w:type="paragraph" w:styleId="1033" w:customStyle="1">
    <w:name w:val="批注框文本1"/>
    <w:basedOn w:val="879"/>
    <w:link w:val="1034"/>
    <w:uiPriority w:val="99"/>
    <w:qFormat/>
    <w:rPr>
      <w:sz w:val="18"/>
      <w:szCs w:val="18"/>
    </w:rPr>
  </w:style>
  <w:style w:type="character" w:styleId="1034" w:customStyle="1">
    <w:name w:val="批注框文本 字符1"/>
    <w:link w:val="1033"/>
    <w:uiPriority w:val="99"/>
    <w:qFormat/>
    <w:rPr>
      <w:sz w:val="18"/>
      <w:szCs w:val="18"/>
    </w:rPr>
  </w:style>
  <w:style w:type="paragraph" w:styleId="1035" w:customStyle="1">
    <w:name w:val="页脚11"/>
    <w:basedOn w:val="879"/>
    <w:link w:val="1036"/>
    <w:uiPriority w:val="99"/>
    <w:unhideWhenUsed/>
    <w:qFormat/>
    <w:pPr>
      <w:jc w:val="left"/>
      <w:tabs>
        <w:tab w:val="center" w:pos="4153" w:leader="none"/>
        <w:tab w:val="right" w:pos="8306" w:leader="none"/>
      </w:tabs>
    </w:pPr>
    <w:rPr>
      <w:sz w:val="18"/>
      <w:szCs w:val="18"/>
    </w:rPr>
  </w:style>
  <w:style w:type="character" w:styleId="1036" w:customStyle="1">
    <w:name w:val="页脚 字符1"/>
    <w:link w:val="1035"/>
    <w:uiPriority w:val="99"/>
    <w:qFormat/>
    <w:rPr>
      <w:sz w:val="18"/>
      <w:szCs w:val="18"/>
    </w:rPr>
  </w:style>
  <w:style w:type="paragraph" w:styleId="1037" w:customStyle="1">
    <w:name w:val="页眉11"/>
    <w:basedOn w:val="879"/>
    <w:link w:val="10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8" w:customStyle="1">
    <w:name w:val="页眉 字符1"/>
    <w:link w:val="1037"/>
    <w:uiPriority w:val="99"/>
    <w:qFormat/>
    <w:rPr>
      <w:sz w:val="18"/>
      <w:szCs w:val="18"/>
    </w:rPr>
  </w:style>
  <w:style w:type="paragraph" w:styleId="1039" w:customStyle="1">
    <w:name w:val="目录 112"/>
    <w:basedOn w:val="879"/>
    <w:next w:val="879"/>
    <w:uiPriority w:val="39"/>
    <w:unhideWhenUsed/>
    <w:qFormat/>
    <w:pPr>
      <w:spacing w:after="57"/>
    </w:pPr>
  </w:style>
  <w:style w:type="paragraph" w:styleId="1040" w:customStyle="1">
    <w:name w:val="目录 41"/>
    <w:basedOn w:val="879"/>
    <w:next w:val="879"/>
    <w:uiPriority w:val="39"/>
    <w:unhideWhenUsed/>
    <w:qFormat/>
    <w:pPr>
      <w:ind w:left="850"/>
      <w:spacing w:after="57"/>
    </w:pPr>
  </w:style>
  <w:style w:type="paragraph" w:styleId="1041" w:customStyle="1">
    <w:name w:val="副标题1"/>
    <w:basedOn w:val="879"/>
    <w:next w:val="879"/>
    <w:link w:val="1042"/>
    <w:uiPriority w:val="11"/>
    <w:qFormat/>
    <w:pPr>
      <w:spacing w:before="200" w:after="200"/>
    </w:pPr>
    <w:rPr>
      <w:sz w:val="24"/>
    </w:rPr>
  </w:style>
  <w:style w:type="character" w:styleId="1042" w:customStyle="1">
    <w:name w:val="副标题 字符"/>
    <w:link w:val="1041"/>
    <w:uiPriority w:val="11"/>
    <w:qFormat/>
    <w:rPr>
      <w:sz w:val="24"/>
      <w:szCs w:val="24"/>
    </w:rPr>
  </w:style>
  <w:style w:type="paragraph" w:styleId="1043" w:customStyle="1">
    <w:name w:val="目录 61"/>
    <w:basedOn w:val="879"/>
    <w:next w:val="879"/>
    <w:uiPriority w:val="39"/>
    <w:unhideWhenUsed/>
    <w:qFormat/>
    <w:pPr>
      <w:ind w:left="1417"/>
      <w:spacing w:after="57"/>
    </w:pPr>
  </w:style>
  <w:style w:type="paragraph" w:styleId="1044" w:customStyle="1">
    <w:name w:val="正文文本缩进 31"/>
    <w:basedOn w:val="879"/>
    <w:link w:val="1045"/>
    <w:uiPriority w:val="0"/>
    <w:qFormat/>
    <w:pPr>
      <w:ind w:left="645" w:firstLine="645"/>
    </w:pPr>
    <w:rPr>
      <w:rFonts w:ascii="Arial" w:hAnsi="Arial" w:eastAsia="仿宋_GB2312"/>
      <w:color w:val="ffff00"/>
      <w:sz w:val="32"/>
      <w:szCs w:val="32"/>
    </w:rPr>
  </w:style>
  <w:style w:type="character" w:styleId="1045" w:customStyle="1">
    <w:name w:val="正文文本缩进 3 字符1"/>
    <w:link w:val="1044"/>
    <w:uiPriority w:val="0"/>
    <w:qFormat/>
    <w:rPr>
      <w:rFonts w:ascii="Arial" w:hAnsi="Arial" w:eastAsia="仿宋_GB2312"/>
      <w:color w:val="ffff00"/>
      <w:sz w:val="32"/>
      <w:szCs w:val="32"/>
    </w:rPr>
  </w:style>
  <w:style w:type="paragraph" w:styleId="1046" w:customStyle="1">
    <w:name w:val="图表目录1"/>
    <w:basedOn w:val="879"/>
    <w:next w:val="879"/>
    <w:uiPriority w:val="99"/>
    <w:unhideWhenUsed/>
    <w:qFormat/>
  </w:style>
  <w:style w:type="paragraph" w:styleId="1047" w:customStyle="1">
    <w:name w:val="目录 21"/>
    <w:basedOn w:val="879"/>
    <w:next w:val="879"/>
    <w:uiPriority w:val="39"/>
    <w:unhideWhenUsed/>
    <w:qFormat/>
    <w:pPr>
      <w:ind w:left="283"/>
      <w:spacing w:after="57"/>
    </w:pPr>
  </w:style>
  <w:style w:type="paragraph" w:styleId="1048" w:customStyle="1">
    <w:name w:val="目录 91"/>
    <w:basedOn w:val="879"/>
    <w:next w:val="879"/>
    <w:uiPriority w:val="39"/>
    <w:unhideWhenUsed/>
    <w:qFormat/>
    <w:pPr>
      <w:ind w:left="2268"/>
      <w:spacing w:after="57"/>
    </w:pPr>
  </w:style>
  <w:style w:type="paragraph" w:styleId="1049" w:customStyle="1">
    <w:name w:val="正文文本 21"/>
    <w:basedOn w:val="879"/>
    <w:link w:val="1050"/>
    <w:uiPriority w:val="0"/>
    <w:qFormat/>
    <w:pPr>
      <w:jc w:val="center"/>
      <w:widowControl/>
    </w:pPr>
    <w:rPr>
      <w:rFonts w:ascii="楷体_GB2312" w:eastAsia="楷体_GB2312"/>
      <w:sz w:val="28"/>
      <w:szCs w:val="28"/>
    </w:rPr>
  </w:style>
  <w:style w:type="character" w:styleId="1050" w:customStyle="1">
    <w:name w:val="正文文本 2 字符1"/>
    <w:link w:val="1049"/>
    <w:uiPriority w:val="0"/>
    <w:qFormat/>
    <w:rPr>
      <w:rFonts w:ascii="楷体_GB2312" w:eastAsia="楷体_GB2312"/>
      <w:sz w:val="28"/>
      <w:szCs w:val="28"/>
    </w:rPr>
  </w:style>
  <w:style w:type="paragraph" w:styleId="1051" w:customStyle="1">
    <w:name w:val="HTML 预设格式1"/>
    <w:basedOn w:val="879"/>
    <w:link w:val="10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2" w:customStyle="1">
    <w:name w:val="HTML 预设格式 字符1"/>
    <w:link w:val="1051"/>
    <w:uiPriority w:val="99"/>
    <w:qFormat/>
    <w:rPr>
      <w:rFonts w:ascii="宋体" w:hAnsi="宋体"/>
      <w:sz w:val="24"/>
      <w:szCs w:val="24"/>
    </w:rPr>
  </w:style>
  <w:style w:type="paragraph" w:styleId="1053" w:customStyle="1">
    <w:name w:val="普通(网站)11"/>
    <w:basedOn w:val="879"/>
    <w:link w:val="1054"/>
    <w:uiPriority w:val="0"/>
    <w:qFormat/>
    <w:pPr>
      <w:jc w:val="left"/>
      <w:spacing w:before="100" w:beforeAutospacing="1" w:after="100" w:afterAutospacing="1"/>
      <w:widowControl/>
    </w:pPr>
    <w:rPr>
      <w:rFonts w:ascii="宋体" w:hAnsi="宋体"/>
      <w:sz w:val="24"/>
    </w:rPr>
  </w:style>
  <w:style w:type="character" w:styleId="1054" w:customStyle="1">
    <w:name w:val="普通(网站) 字符"/>
    <w:link w:val="1053"/>
    <w:uiPriority w:val="99"/>
    <w:qFormat/>
    <w:rPr>
      <w:rFonts w:ascii="宋体" w:hAnsi="宋体" w:cs="宋体"/>
      <w:sz w:val="24"/>
      <w:szCs w:val="24"/>
    </w:rPr>
  </w:style>
  <w:style w:type="paragraph" w:styleId="1055" w:customStyle="1">
    <w:name w:val="标题1"/>
    <w:basedOn w:val="879"/>
    <w:next w:val="879"/>
    <w:link w:val="1056"/>
    <w:uiPriority w:val="10"/>
    <w:qFormat/>
    <w:pPr>
      <w:contextualSpacing/>
      <w:spacing w:before="300" w:after="200"/>
    </w:pPr>
    <w:rPr>
      <w:sz w:val="48"/>
      <w:szCs w:val="48"/>
    </w:rPr>
  </w:style>
  <w:style w:type="character" w:styleId="1056" w:customStyle="1">
    <w:name w:val="标题 字符1"/>
    <w:link w:val="1055"/>
    <w:uiPriority w:val="10"/>
    <w:qFormat/>
    <w:rPr>
      <w:sz w:val="48"/>
      <w:szCs w:val="48"/>
    </w:rPr>
  </w:style>
  <w:style w:type="paragraph" w:styleId="1057" w:customStyle="1">
    <w:name w:val="批注主题1"/>
    <w:basedOn w:val="987"/>
    <w:next w:val="987"/>
    <w:link w:val="1058"/>
    <w:uiPriority w:val="99"/>
    <w:qFormat/>
    <w:rPr>
      <w:b/>
      <w:bCs/>
    </w:rPr>
  </w:style>
  <w:style w:type="character" w:styleId="1058" w:customStyle="1">
    <w:name w:val="批注主题 字符1"/>
    <w:link w:val="1057"/>
    <w:uiPriority w:val="99"/>
    <w:qFormat/>
    <w:rPr>
      <w:b/>
      <w:bCs/>
      <w:sz w:val="21"/>
      <w:szCs w:val="24"/>
    </w:rPr>
  </w:style>
  <w:style w:type="character" w:styleId="1059" w:customStyle="1">
    <w:name w:val="正文文本首行缩进 字符1"/>
    <w:link w:val="1011"/>
    <w:uiPriority w:val="0"/>
    <w:qFormat/>
    <w:rPr>
      <w:rFonts w:ascii="仿宋_GB2312" w:eastAsia="仿宋_GB2312"/>
      <w:sz w:val="30"/>
      <w:szCs w:val="30"/>
    </w:rPr>
  </w:style>
  <w:style w:type="character" w:styleId="1060" w:customStyle="1">
    <w:name w:val="正文文本首行缩进 2 字符"/>
    <w:link w:val="1006"/>
    <w:uiPriority w:val="99"/>
    <w:qFormat/>
    <w:rPr>
      <w:rFonts w:ascii="宋体" w:hAnsi="宋体"/>
      <w:sz w:val="21"/>
      <w:szCs w:val="24"/>
      <w:lang w:val="en-US" w:eastAsia="zh-CN"/>
    </w:rPr>
  </w:style>
  <w:style w:type="table" w:styleId="1061" w:customStyle="1">
    <w:name w:val="网格型1"/>
    <w:basedOn w:val="926"/>
    <w:uiPriority w:val="0"/>
    <w:qFormat/>
    <w:tblPr/>
  </w:style>
  <w:style w:type="character" w:styleId="1062" w:customStyle="1">
    <w:name w:val="要点1"/>
    <w:uiPriority w:val="22"/>
    <w:qFormat/>
    <w:rPr>
      <w:b/>
      <w:sz w:val="21"/>
    </w:rPr>
  </w:style>
  <w:style w:type="character" w:styleId="1063" w:customStyle="1">
    <w:name w:val="尾注引用1"/>
    <w:uiPriority w:val="99"/>
    <w:unhideWhenUsed/>
    <w:qFormat/>
    <w:rPr>
      <w:vertAlign w:val="superscript"/>
    </w:rPr>
  </w:style>
  <w:style w:type="character" w:styleId="1064" w:customStyle="1">
    <w:name w:val="页码2"/>
    <w:uiPriority w:val="0"/>
    <w:qFormat/>
  </w:style>
  <w:style w:type="character" w:styleId="1065" w:customStyle="1">
    <w:name w:val="已访问的超链接1"/>
    <w:uiPriority w:val="99"/>
    <w:unhideWhenUsed/>
    <w:qFormat/>
    <w:rPr>
      <w:color w:val="954f72"/>
      <w:u w:val="single"/>
    </w:rPr>
  </w:style>
  <w:style w:type="character" w:styleId="1066" w:customStyle="1">
    <w:name w:val="强调1"/>
    <w:uiPriority w:val="0"/>
    <w:qFormat/>
    <w:rPr>
      <w:i/>
      <w:iCs/>
    </w:rPr>
  </w:style>
  <w:style w:type="character" w:styleId="1067" w:customStyle="1">
    <w:name w:val="超链接11"/>
    <w:uiPriority w:val="0"/>
    <w:unhideWhenUsed/>
    <w:qFormat/>
    <w:rPr>
      <w:color w:val="0563c1"/>
      <w:u w:val="single"/>
    </w:rPr>
  </w:style>
  <w:style w:type="character" w:styleId="1068" w:customStyle="1">
    <w:name w:val="批注引用1"/>
    <w:uiPriority w:val="0"/>
    <w:qFormat/>
    <w:rPr>
      <w:sz w:val="21"/>
      <w:szCs w:val="21"/>
    </w:rPr>
  </w:style>
  <w:style w:type="character" w:styleId="1069" w:customStyle="1">
    <w:name w:val="脚注引用1"/>
    <w:uiPriority w:val="99"/>
    <w:unhideWhenUsed/>
    <w:qFormat/>
    <w:rPr>
      <w:vertAlign w:val="superscript"/>
    </w:rPr>
  </w:style>
  <w:style w:type="paragraph" w:styleId="1070" w:customStyle="1">
    <w:name w:val="目录 111"/>
    <w:basedOn w:val="998"/>
    <w:next w:val="998"/>
    <w:uiPriority w:val="0"/>
    <w:qFormat/>
    <w:pPr>
      <w:jc w:val="left"/>
      <w:spacing w:after="100" w:line="259" w:lineRule="auto"/>
      <w:widowControl/>
    </w:pPr>
    <w:rPr>
      <w:rFonts w:ascii="Calibri" w:hAnsi="Calibri"/>
      <w:sz w:val="22"/>
      <w:szCs w:val="22"/>
    </w:rPr>
  </w:style>
  <w:style w:type="character" w:styleId="1071" w:customStyle="1">
    <w:name w:val="表头 Char"/>
    <w:link w:val="1072"/>
    <w:uiPriority w:val="0"/>
    <w:qFormat/>
    <w:rPr>
      <w:rFonts w:eastAsia="黑体"/>
      <w:spacing w:val="-10"/>
    </w:rPr>
  </w:style>
  <w:style w:type="paragraph" w:styleId="1072" w:customStyle="1">
    <w:name w:val="表头"/>
    <w:basedOn w:val="879"/>
    <w:link w:val="1071"/>
    <w:uiPriority w:val="0"/>
    <w:qFormat/>
    <w:pPr>
      <w:jc w:val="center"/>
      <w:spacing w:line="320" w:lineRule="atLeast"/>
    </w:pPr>
    <w:rPr>
      <w:rFonts w:eastAsia="黑体"/>
      <w:spacing w:val="-10"/>
      <w:sz w:val="20"/>
      <w:szCs w:val="20"/>
    </w:rPr>
  </w:style>
  <w:style w:type="character" w:styleId="1073" w:customStyle="1">
    <w:name w:val="Heading 5 Char"/>
    <w:uiPriority w:val="9"/>
    <w:qFormat/>
    <w:rPr>
      <w:rFonts w:ascii="Arial" w:hAnsi="Arial" w:eastAsia="Arial" w:cs="Arial"/>
      <w:b/>
      <w:bCs/>
      <w:sz w:val="24"/>
      <w:szCs w:val="24"/>
    </w:rPr>
  </w:style>
  <w:style w:type="character" w:styleId="1074" w:customStyle="1">
    <w:name w:val="表蕊 Char1"/>
    <w:link w:val="1075"/>
    <w:uiPriority w:val="0"/>
    <w:qFormat/>
    <w:rPr>
      <w:rFonts w:eastAsia="楷体_GB2312"/>
      <w:spacing w:val="-10"/>
    </w:rPr>
  </w:style>
  <w:style w:type="paragraph" w:styleId="1075" w:customStyle="1">
    <w:name w:val="表蕊"/>
    <w:basedOn w:val="879"/>
    <w:link w:val="1074"/>
    <w:uiPriority w:val="0"/>
    <w:qFormat/>
    <w:pPr>
      <w:jc w:val="left"/>
      <w:spacing w:line="320" w:lineRule="atLeast"/>
    </w:pPr>
    <w:rPr>
      <w:rFonts w:eastAsia="楷体_GB2312"/>
      <w:spacing w:val="-10"/>
      <w:sz w:val="20"/>
      <w:szCs w:val="20"/>
    </w:rPr>
  </w:style>
  <w:style w:type="character" w:styleId="1076" w:customStyle="1">
    <w:name w:val="Char Char31"/>
    <w:uiPriority w:val="0"/>
    <w:qFormat/>
    <w:rPr>
      <w:rFonts w:ascii="Arial" w:hAnsi="Arial" w:eastAsia="幼圆"/>
      <w:b/>
      <w:bCs/>
      <w:sz w:val="44"/>
      <w:szCs w:val="44"/>
      <w:lang w:val="en-US" w:eastAsia="zh-CN" w:bidi="ar-SA"/>
    </w:rPr>
  </w:style>
  <w:style w:type="character" w:styleId="1077" w:customStyle="1">
    <w:name w:val="表格标题 Char"/>
    <w:link w:val="1078"/>
    <w:uiPriority w:val="0"/>
    <w:qFormat/>
    <w:rPr>
      <w:rFonts w:ascii="Arial Black" w:hAnsi="Arial Black" w:eastAsia="黑体"/>
      <w:sz w:val="24"/>
      <w:szCs w:val="24"/>
    </w:rPr>
  </w:style>
  <w:style w:type="paragraph" w:styleId="1078" w:customStyle="1">
    <w:name w:val="表格标题"/>
    <w:basedOn w:val="879"/>
    <w:link w:val="1077"/>
    <w:uiPriority w:val="0"/>
    <w:qFormat/>
    <w:pPr>
      <w:jc w:val="center"/>
      <w:spacing w:after="156" w:line="400" w:lineRule="exact"/>
    </w:pPr>
    <w:rPr>
      <w:rFonts w:ascii="Arial Black" w:hAnsi="Arial Black" w:eastAsia="黑体"/>
      <w:sz w:val="24"/>
    </w:rPr>
  </w:style>
  <w:style w:type="character" w:styleId="1079" w:customStyle="1">
    <w:name w:val="二级条标题 Char"/>
    <w:link w:val="1080"/>
    <w:uiPriority w:val="0"/>
    <w:qFormat/>
    <w:rPr>
      <w:rFonts w:ascii="黑体" w:hAnsi="宋体" w:eastAsia="黑体"/>
    </w:rPr>
  </w:style>
  <w:style w:type="paragraph" w:styleId="1080" w:customStyle="1">
    <w:name w:val="二级条标题"/>
    <w:basedOn w:val="992"/>
    <w:next w:val="994"/>
    <w:link w:val="1079"/>
    <w:uiPriority w:val="0"/>
    <w:qFormat/>
    <w:pPr>
      <w:outlineLvl w:val="3"/>
    </w:pPr>
  </w:style>
  <w:style w:type="character" w:styleId="1081" w:customStyle="1">
    <w:name w:val="HTML 预设格式 Char2"/>
    <w:uiPriority w:val="99"/>
    <w:semiHidden/>
    <w:qFormat/>
    <w:rPr>
      <w:rFonts w:ascii="Courier New" w:hAnsi="Courier New" w:cs="Courier New"/>
    </w:rPr>
  </w:style>
  <w:style w:type="character" w:styleId="1082" w:customStyle="1">
    <w:name w:val="Char Char33"/>
    <w:uiPriority w:val="0"/>
    <w:qFormat/>
    <w:rPr>
      <w:rFonts w:eastAsia="方正仿宋_GBK"/>
      <w:b/>
      <w:sz w:val="44"/>
      <w:lang w:val="en-US" w:eastAsia="zh-CN" w:bidi="ar-SA"/>
    </w:rPr>
  </w:style>
  <w:style w:type="character" w:styleId="1083" w:customStyle="1">
    <w:name w:val="正文4 Char"/>
    <w:link w:val="1084"/>
    <w:uiPriority w:val="0"/>
    <w:qFormat/>
    <w:rPr>
      <w:rFonts w:eastAsia="楷体_GB2312"/>
      <w:spacing w:val="8"/>
      <w:sz w:val="28"/>
    </w:rPr>
  </w:style>
  <w:style w:type="paragraph" w:styleId="1084" w:customStyle="1">
    <w:name w:val="正文4"/>
    <w:basedOn w:val="879"/>
    <w:link w:val="1083"/>
    <w:uiPriority w:val="0"/>
    <w:qFormat/>
    <w:pPr>
      <w:ind w:firstLine="601"/>
      <w:spacing w:line="440" w:lineRule="exact"/>
    </w:pPr>
    <w:rPr>
      <w:rFonts w:eastAsia="楷体_GB2312"/>
      <w:spacing w:val="8"/>
      <w:sz w:val="28"/>
      <w:szCs w:val="20"/>
    </w:rPr>
  </w:style>
  <w:style w:type="character" w:styleId="1085" w:customStyle="1">
    <w:name w:val="wwwww Char"/>
    <w:link w:val="1086"/>
    <w:uiPriority w:val="0"/>
    <w:qFormat/>
    <w:rPr>
      <w:rFonts w:ascii="宋体" w:hAnsi="宋体"/>
      <w:sz w:val="24"/>
      <w:szCs w:val="21"/>
    </w:rPr>
  </w:style>
  <w:style w:type="paragraph" w:styleId="1086" w:customStyle="1">
    <w:name w:val="wwwww"/>
    <w:basedOn w:val="879"/>
    <w:link w:val="1085"/>
    <w:uiPriority w:val="0"/>
    <w:qFormat/>
    <w:pPr>
      <w:spacing w:line="400" w:lineRule="exact"/>
      <w:widowControl/>
    </w:pPr>
    <w:rPr>
      <w:rFonts w:ascii="宋体" w:hAnsi="宋体"/>
      <w:sz w:val="24"/>
      <w:szCs w:val="21"/>
    </w:rPr>
  </w:style>
  <w:style w:type="character" w:styleId="1087" w:customStyle="1">
    <w:name w:val="Footnote Text Char"/>
    <w:uiPriority w:val="99"/>
    <w:qFormat/>
    <w:rPr>
      <w:sz w:val="18"/>
    </w:rPr>
  </w:style>
  <w:style w:type="character" w:styleId="1088" w:customStyle="1">
    <w:name w:val="正文文本 2 字符"/>
    <w:uiPriority w:val="0"/>
    <w:qFormat/>
    <w:rPr>
      <w:sz w:val="20"/>
    </w:rPr>
  </w:style>
  <w:style w:type="character" w:styleId="1089" w:customStyle="1">
    <w:name w:val="正文文本缩进 2 Char1"/>
    <w:uiPriority w:val="99"/>
    <w:semiHidden/>
    <w:qFormat/>
    <w:rPr>
      <w:sz w:val="21"/>
      <w:szCs w:val="24"/>
    </w:rPr>
  </w:style>
  <w:style w:type="character" w:styleId="1090" w:customStyle="1">
    <w:name w:val="列表段落 字符"/>
    <w:link w:val="1091"/>
    <w:uiPriority w:val="0"/>
    <w:qFormat/>
    <w:rPr>
      <w:sz w:val="21"/>
      <w:szCs w:val="24"/>
      <w:lang w:val="en-US" w:eastAsia="zh-CN"/>
    </w:rPr>
  </w:style>
  <w:style w:type="paragraph" w:styleId="1091" w:customStyle="1">
    <w:name w:val="_Style 34"/>
    <w:basedOn w:val="879"/>
    <w:next w:val="1092"/>
    <w:link w:val="1090"/>
    <w:uiPriority w:val="0"/>
    <w:qFormat/>
    <w:pPr>
      <w:ind w:firstLine="420"/>
      <w:spacing w:line="274" w:lineRule="auto"/>
    </w:pPr>
  </w:style>
  <w:style w:type="paragraph" w:styleId="1092" w:customStyle="1">
    <w:name w:val="列表段落1"/>
    <w:basedOn w:val="947"/>
    <w:link w:val="1093"/>
    <w:uiPriority w:val="0"/>
    <w:qFormat/>
    <w:pPr>
      <w:contextualSpacing/>
      <w:ind w:left="720"/>
    </w:pPr>
  </w:style>
  <w:style w:type="character" w:styleId="1093" w:customStyle="1">
    <w:name w:val="列表段落 字符1"/>
    <w:link w:val="1092"/>
    <w:uiPriority w:val="0"/>
    <w:qFormat/>
    <w:rPr>
      <w:sz w:val="21"/>
      <w:szCs w:val="24"/>
    </w:rPr>
  </w:style>
  <w:style w:type="character" w:styleId="1094" w:customStyle="1">
    <w:name w:val="标题 9 字符"/>
    <w:uiPriority w:val="0"/>
    <w:qFormat/>
    <w:rPr>
      <w:sz w:val="20"/>
    </w:rPr>
  </w:style>
  <w:style w:type="character" w:styleId="1095" w:customStyle="1">
    <w:name w:val="正文文本 (2)_"/>
    <w:link w:val="1096"/>
    <w:uiPriority w:val="0"/>
    <w:qFormat/>
    <w:rPr>
      <w:rFonts w:ascii="MingLiU" w:hAnsi="MingLiU" w:eastAsia="MingLiU"/>
      <w:spacing w:val="10"/>
      <w:sz w:val="18"/>
      <w:szCs w:val="18"/>
      <w:shd w:val="clear" w:color="auto" w:fill="ffffff"/>
    </w:rPr>
  </w:style>
  <w:style w:type="paragraph" w:styleId="1096" w:customStyle="1">
    <w:name w:val="正文文本 (2)11"/>
    <w:basedOn w:val="879"/>
    <w:link w:val="109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7" w:customStyle="1">
    <w:name w:val="批注框文本 字符"/>
    <w:uiPriority w:val="0"/>
    <w:semiHidden/>
    <w:qFormat/>
    <w:rPr>
      <w:sz w:val="20"/>
    </w:rPr>
  </w:style>
  <w:style w:type="character" w:styleId="1098" w:customStyle="1">
    <w:name w:val="页脚 字符"/>
    <w:link w:val="1099"/>
    <w:uiPriority w:val="0"/>
    <w:qFormat/>
    <w:rPr>
      <w:sz w:val="18"/>
      <w:szCs w:val="18"/>
    </w:rPr>
  </w:style>
  <w:style w:type="paragraph" w:styleId="1099" w:customStyle="1">
    <w:name w:val="页脚1"/>
    <w:basedOn w:val="879"/>
    <w:link w:val="1098"/>
    <w:uiPriority w:val="99"/>
    <w:qFormat/>
    <w:pPr>
      <w:jc w:val="left"/>
      <w:tabs>
        <w:tab w:val="center" w:pos="4153" w:leader="none"/>
        <w:tab w:val="right" w:pos="8306" w:leader="none"/>
      </w:tabs>
    </w:pPr>
    <w:rPr>
      <w:sz w:val="18"/>
      <w:szCs w:val="18"/>
    </w:rPr>
  </w:style>
  <w:style w:type="character" w:styleId="1100" w:customStyle="1">
    <w:name w:val="批注主题 字符"/>
    <w:uiPriority w:val="0"/>
    <w:qFormat/>
    <w:rPr>
      <w:b/>
      <w:sz w:val="20"/>
    </w:rPr>
  </w:style>
  <w:style w:type="character" w:styleId="1101" w:customStyle="1">
    <w:name w:val="Table Heading Char"/>
    <w:link w:val="1102"/>
    <w:uiPriority w:val="0"/>
    <w:qFormat/>
    <w:rPr>
      <w:rFonts w:ascii="Arial" w:hAnsi="Arial" w:eastAsia="黑体"/>
      <w:sz w:val="18"/>
      <w:szCs w:val="22"/>
      <w:lang w:eastAsia="en-US"/>
    </w:rPr>
  </w:style>
  <w:style w:type="paragraph" w:styleId="1102" w:customStyle="1">
    <w:name w:val="Table Heading"/>
    <w:link w:val="1101"/>
    <w:uiPriority w:val="0"/>
    <w:qFormat/>
    <w:pPr>
      <w:jc w:val="center"/>
      <w:keepNext/>
      <w:spacing w:after="160" w:line="360" w:lineRule="atLeast"/>
      <w:widowControl w:val="off"/>
    </w:pPr>
    <w:rPr>
      <w:rFonts w:ascii="Arial" w:hAnsi="Arial" w:eastAsia="黑体" w:cs="Times New Roman"/>
      <w:sz w:val="18"/>
      <w:szCs w:val="22"/>
      <w:lang w:val="en-US" w:eastAsia="en-US" w:bidi="ar-SA"/>
    </w:rPr>
  </w:style>
  <w:style w:type="character" w:styleId="1103" w:customStyle="1">
    <w:name w:val="Header Char"/>
    <w:link w:val="1104"/>
    <w:uiPriority w:val="99"/>
    <w:qFormat/>
  </w:style>
  <w:style w:type="paragraph" w:styleId="1104" w:customStyle="1">
    <w:name w:val="页眉1"/>
    <w:basedOn w:val="879"/>
    <w:link w:val="1103"/>
    <w:uiPriority w:val="0"/>
    <w:qFormat/>
    <w:pPr>
      <w:jc w:val="center"/>
      <w:tabs>
        <w:tab w:val="center" w:pos="4153" w:leader="none"/>
        <w:tab w:val="right" w:pos="8306" w:leader="none"/>
      </w:tabs>
      <w:pBdr>
        <w:bottom w:val="single" w:color="000000" w:sz="6" w:space="1"/>
      </w:pBdr>
    </w:pPr>
    <w:rPr>
      <w:sz w:val="18"/>
      <w:szCs w:val="18"/>
    </w:rPr>
  </w:style>
  <w:style w:type="character" w:styleId="1105" w:customStyle="1">
    <w:name w:val="曹阿龙 Char"/>
    <w:link w:val="1106"/>
    <w:uiPriority w:val="0"/>
    <w:qFormat/>
    <w:rPr>
      <w:rFonts w:ascii="宋体" w:hAnsi="宋体" w:eastAsia="幼圆"/>
      <w:b/>
      <w:bCs/>
      <w:sz w:val="28"/>
      <w:szCs w:val="28"/>
    </w:rPr>
  </w:style>
  <w:style w:type="paragraph" w:styleId="1106" w:customStyle="1">
    <w:name w:val="曹阿龙"/>
    <w:basedOn w:val="959"/>
    <w:link w:val="1105"/>
    <w:uiPriority w:val="0"/>
    <w:qFormat/>
    <w:pPr>
      <w:ind w:firstLine="561"/>
      <w:jc w:val="left"/>
      <w:spacing w:line="400" w:lineRule="exact"/>
    </w:pPr>
    <w:rPr>
      <w:rFonts w:ascii="宋体" w:hAnsi="宋体" w:eastAsia="幼圆"/>
      <w:sz w:val="28"/>
      <w:szCs w:val="28"/>
    </w:rPr>
  </w:style>
  <w:style w:type="character" w:styleId="1107" w:customStyle="1">
    <w:name w:val="书籍标题1"/>
    <w:uiPriority w:val="0"/>
    <w:qFormat/>
    <w:rPr>
      <w:b/>
      <w:i/>
      <w:sz w:val="21"/>
    </w:rPr>
  </w:style>
  <w:style w:type="character" w:styleId="1108" w:customStyle="1">
    <w:name w:val="标题 8 字符"/>
    <w:uiPriority w:val="0"/>
    <w:qFormat/>
    <w:rPr>
      <w:sz w:val="20"/>
    </w:rPr>
  </w:style>
  <w:style w:type="character" w:styleId="1109" w:customStyle="1">
    <w:name w:val="正文文本 3 字符"/>
    <w:uiPriority w:val="0"/>
    <w:qFormat/>
    <w:rPr>
      <w:sz w:val="20"/>
    </w:rPr>
  </w:style>
  <w:style w:type="character" w:styleId="1110" w:customStyle="1">
    <w:name w:val="Table Text Char1"/>
    <w:link w:val="1111"/>
    <w:uiPriority w:val="0"/>
    <w:qFormat/>
    <w:rPr>
      <w:rFonts w:ascii="Arial" w:hAnsi="Arial" w:eastAsia="Times New Roman"/>
      <w:sz w:val="18"/>
      <w:szCs w:val="18"/>
    </w:rPr>
  </w:style>
  <w:style w:type="paragraph" w:styleId="1111" w:customStyle="1">
    <w:name w:val="Table Text"/>
    <w:link w:val="1110"/>
    <w:uiPriority w:val="0"/>
    <w:qFormat/>
    <w:pPr>
      <w:spacing w:before="80" w:after="80" w:line="278" w:lineRule="auto"/>
    </w:pPr>
    <w:rPr>
      <w:rFonts w:ascii="Arial" w:hAnsi="Arial" w:eastAsia="Times New Roman" w:cs="Times New Roman"/>
      <w:sz w:val="18"/>
      <w:szCs w:val="18"/>
      <w:lang w:val="en-US" w:eastAsia="zh-CN" w:bidi="ar-SA"/>
    </w:rPr>
  </w:style>
  <w:style w:type="character" w:styleId="1112" w:customStyle="1">
    <w:name w:val="HTML 预设格式 Char1"/>
    <w:uiPriority w:val="99"/>
    <w:semiHidden/>
    <w:qFormat/>
    <w:rPr>
      <w:rFonts w:ascii="Courier New" w:hAnsi="Courier New" w:eastAsia="仿宋_GB2312" w:cs="Courier New"/>
    </w:rPr>
  </w:style>
  <w:style w:type="character" w:styleId="1113" w:customStyle="1">
    <w:name w:val="缺省文本 Char"/>
    <w:link w:val="1114"/>
    <w:uiPriority w:val="0"/>
    <w:qFormat/>
    <w:rPr>
      <w:rFonts w:ascii="Arial" w:hAnsi="Arial"/>
      <w:sz w:val="24"/>
      <w:szCs w:val="21"/>
    </w:rPr>
  </w:style>
  <w:style w:type="paragraph" w:styleId="1114" w:customStyle="1">
    <w:name w:val="缺省文本"/>
    <w:basedOn w:val="879"/>
    <w:link w:val="1113"/>
    <w:uiPriority w:val="0"/>
    <w:qFormat/>
    <w:pPr>
      <w:jc w:val="left"/>
      <w:spacing w:line="360" w:lineRule="auto"/>
    </w:pPr>
    <w:rPr>
      <w:rFonts w:ascii="Arial" w:hAnsi="Arial"/>
      <w:sz w:val="24"/>
      <w:szCs w:val="21"/>
    </w:rPr>
  </w:style>
  <w:style w:type="character" w:styleId="1115" w:customStyle="1">
    <w:name w:val="二级条标题 + 宋体 Char"/>
    <w:link w:val="1116"/>
    <w:uiPriority w:val="0"/>
    <w:qFormat/>
    <w:rPr>
      <w:rFonts w:ascii="宋体" w:hAnsi="宋体" w:eastAsia="黑体"/>
    </w:rPr>
  </w:style>
  <w:style w:type="paragraph" w:styleId="1116" w:customStyle="1">
    <w:name w:val="二级条标题 + 宋体"/>
    <w:basedOn w:val="1080"/>
    <w:link w:val="1115"/>
    <w:uiPriority w:val="0"/>
    <w:qFormat/>
    <w:pPr>
      <w:ind w:left="0" w:firstLine="0"/>
    </w:pPr>
    <w:rPr>
      <w:rFonts w:ascii="宋体"/>
    </w:rPr>
  </w:style>
  <w:style w:type="character" w:styleId="1117" w:customStyle="1">
    <w:name w:val="Endnote Text Char"/>
    <w:uiPriority w:val="99"/>
    <w:qFormat/>
    <w:rPr>
      <w:sz w:val="20"/>
    </w:rPr>
  </w:style>
  <w:style w:type="character" w:styleId="1118" w:customStyle="1">
    <w:name w:val="美标题3 Char Char"/>
    <w:link w:val="1119"/>
    <w:uiPriority w:val="0"/>
    <w:qFormat/>
    <w:rPr>
      <w:rFonts w:ascii="宋体" w:hAnsi="宋体"/>
      <w:b/>
    </w:rPr>
  </w:style>
  <w:style w:type="paragraph" w:styleId="1119" w:customStyle="1">
    <w:name w:val="美标题3"/>
    <w:basedOn w:val="879"/>
    <w:link w:val="1118"/>
    <w:uiPriority w:val="0"/>
    <w:qFormat/>
    <w:pPr>
      <w:spacing w:line="360" w:lineRule="auto"/>
    </w:pPr>
    <w:rPr>
      <w:rFonts w:ascii="宋体" w:hAnsi="宋体"/>
      <w:b/>
      <w:sz w:val="20"/>
      <w:szCs w:val="20"/>
    </w:rPr>
  </w:style>
  <w:style w:type="character" w:styleId="1120" w:customStyle="1">
    <w:name w:val="表格 Char Char"/>
    <w:link w:val="1121"/>
    <w:uiPriority w:val="0"/>
    <w:qFormat/>
    <w:rPr>
      <w:rFonts w:ascii="宋体" w:hAnsi="宋体"/>
    </w:rPr>
  </w:style>
  <w:style w:type="paragraph" w:styleId="1121" w:customStyle="1">
    <w:name w:val="表格"/>
    <w:basedOn w:val="879"/>
    <w:link w:val="1120"/>
    <w:uiPriority w:val="0"/>
    <w:qFormat/>
    <w:pPr>
      <w:ind w:firstLine="42"/>
    </w:pPr>
    <w:rPr>
      <w:rFonts w:ascii="宋体" w:hAnsi="宋体"/>
      <w:sz w:val="20"/>
      <w:szCs w:val="20"/>
    </w:rPr>
  </w:style>
  <w:style w:type="character" w:styleId="1122" w:customStyle="1">
    <w:name w:val="文档结构图 Char1"/>
    <w:uiPriority w:val="99"/>
    <w:semiHidden/>
    <w:qFormat/>
    <w:rPr>
      <w:rFonts w:ascii="宋体"/>
      <w:sz w:val="18"/>
      <w:szCs w:val="18"/>
    </w:rPr>
  </w:style>
  <w:style w:type="character" w:styleId="1123" w:customStyle="1">
    <w:name w:val="不明显参考1"/>
    <w:uiPriority w:val="0"/>
    <w:qFormat/>
    <w:rPr>
      <w:smallCaps/>
      <w:color w:val="c0504d"/>
      <w:u w:val="single"/>
    </w:rPr>
  </w:style>
  <w:style w:type="character" w:styleId="1124" w:customStyle="1">
    <w:name w:val="10"/>
    <w:uiPriority w:val="0"/>
    <w:qFormat/>
  </w:style>
  <w:style w:type="character" w:styleId="1125" w:customStyle="1">
    <w:name w:val="Heading 9 Char"/>
    <w:link w:val="1126"/>
    <w:uiPriority w:val="9"/>
    <w:qFormat/>
    <w:rPr>
      <w:rFonts w:ascii="Arial" w:hAnsi="Arial" w:eastAsia="Arial" w:cs="Arial"/>
      <w:i/>
      <w:iCs/>
      <w:sz w:val="21"/>
      <w:szCs w:val="21"/>
    </w:rPr>
  </w:style>
  <w:style w:type="paragraph" w:styleId="1126" w:customStyle="1">
    <w:name w:val="标题 91"/>
    <w:basedOn w:val="879"/>
    <w:next w:val="879"/>
    <w:link w:val="1125"/>
    <w:uiPriority w:val="9"/>
    <w:unhideWhenUsed/>
    <w:qFormat/>
    <w:pPr>
      <w:keepLines/>
      <w:keepNext/>
      <w:spacing w:before="320" w:after="200"/>
      <w:outlineLvl w:val="8"/>
    </w:pPr>
    <w:rPr>
      <w:rFonts w:ascii="Arial" w:hAnsi="Arial" w:eastAsia="Arial" w:cs="Arial"/>
      <w:i/>
      <w:iCs/>
      <w:szCs w:val="21"/>
    </w:rPr>
  </w:style>
  <w:style w:type="character" w:styleId="1127" w:customStyle="1">
    <w:name w:val="Heading 6 Char"/>
    <w:link w:val="1128"/>
    <w:uiPriority w:val="9"/>
    <w:qFormat/>
    <w:rPr>
      <w:rFonts w:ascii="Arial" w:hAnsi="Arial" w:eastAsia="Arial" w:cs="Arial"/>
      <w:b/>
      <w:bCs/>
      <w:sz w:val="22"/>
      <w:szCs w:val="22"/>
    </w:rPr>
  </w:style>
  <w:style w:type="paragraph" w:styleId="1128" w:customStyle="1">
    <w:name w:val="标题 61"/>
    <w:basedOn w:val="879"/>
    <w:next w:val="879"/>
    <w:link w:val="1127"/>
    <w:uiPriority w:val="9"/>
    <w:unhideWhenUsed/>
    <w:qFormat/>
    <w:pPr>
      <w:keepLines/>
      <w:keepNext/>
      <w:spacing w:before="320" w:after="200"/>
      <w:outlineLvl w:val="5"/>
    </w:pPr>
    <w:rPr>
      <w:rFonts w:ascii="Arial" w:hAnsi="Arial" w:eastAsia="Arial" w:cs="Arial"/>
      <w:b/>
      <w:bCs/>
      <w:sz w:val="22"/>
      <w:szCs w:val="22"/>
    </w:rPr>
  </w:style>
  <w:style w:type="character" w:styleId="1129" w:customStyle="1">
    <w:name w:val="DeltaView Insertion"/>
    <w:uiPriority w:val="0"/>
    <w:qFormat/>
    <w:rPr>
      <w:color w:val="0000ff"/>
      <w:spacing w:val="0"/>
      <w:u w:val="single"/>
    </w:rPr>
  </w:style>
  <w:style w:type="character" w:styleId="1130" w:customStyle="1">
    <w:name w:val="font81"/>
    <w:uiPriority w:val="99"/>
    <w:qFormat/>
    <w:rPr>
      <w:rFonts w:ascii="仿宋_GB2312" w:eastAsia="仿宋_GB2312" w:cs="仿宋_GB2312"/>
      <w:b/>
      <w:color w:val="000000"/>
      <w:sz w:val="24"/>
      <w:szCs w:val="24"/>
      <w:u w:val="none"/>
    </w:rPr>
  </w:style>
  <w:style w:type="character" w:styleId="1131" w:customStyle="1">
    <w:name w:val="Quote Char"/>
    <w:uiPriority w:val="29"/>
    <w:qFormat/>
    <w:rPr>
      <w:i/>
    </w:rPr>
  </w:style>
  <w:style w:type="character" w:styleId="1132" w:customStyle="1">
    <w:name w:val="正文文本 (9)_"/>
    <w:link w:val="1133"/>
    <w:uiPriority w:val="0"/>
    <w:qFormat/>
    <w:rPr>
      <w:rFonts w:ascii="MingLiU" w:hAnsi="MingLiU" w:eastAsia="MingLiU"/>
      <w:spacing w:val="20"/>
      <w:sz w:val="16"/>
      <w:szCs w:val="16"/>
      <w:shd w:val="clear" w:color="auto" w:fill="ffffff"/>
    </w:rPr>
  </w:style>
  <w:style w:type="paragraph" w:styleId="1133" w:customStyle="1">
    <w:name w:val="正文文本 (9)3"/>
    <w:basedOn w:val="879"/>
    <w:link w:val="113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34" w:customStyle="1">
    <w:name w:val="font51"/>
    <w:uiPriority w:val="0"/>
    <w:qFormat/>
    <w:rPr>
      <w:rFonts w:hint="eastAsia" w:ascii="宋体" w:hAnsi="宋体" w:eastAsia="宋体" w:cs="宋体"/>
      <w:b/>
      <w:color w:val="000000"/>
      <w:sz w:val="36"/>
      <w:szCs w:val="36"/>
      <w:u w:val="none"/>
    </w:rPr>
  </w:style>
  <w:style w:type="character" w:styleId="1135" w:customStyle="1">
    <w:name w:val="fontstyle01"/>
    <w:uiPriority w:val="0"/>
    <w:qFormat/>
    <w:rPr>
      <w:rFonts w:hint="eastAsia" w:ascii="宋体" w:hAnsi="宋体" w:eastAsia="宋体"/>
      <w:color w:val="000000"/>
      <w:sz w:val="24"/>
      <w:szCs w:val="24"/>
    </w:rPr>
  </w:style>
  <w:style w:type="character" w:styleId="1136" w:customStyle="1">
    <w:name w:val="标题 4 字符"/>
    <w:uiPriority w:val="0"/>
    <w:qFormat/>
    <w:rPr>
      <w:b/>
      <w:sz w:val="20"/>
    </w:rPr>
  </w:style>
  <w:style w:type="character" w:styleId="1137" w:customStyle="1">
    <w:name w:val="明显强调1"/>
    <w:uiPriority w:val="0"/>
    <w:qFormat/>
    <w:rPr>
      <w:i/>
      <w:color w:val="000000"/>
      <w:sz w:val="21"/>
    </w:rPr>
  </w:style>
  <w:style w:type="character" w:styleId="1138" w:customStyle="1">
    <w:name w:val="Title Char"/>
    <w:uiPriority w:val="10"/>
    <w:qFormat/>
    <w:rPr>
      <w:sz w:val="48"/>
      <w:szCs w:val="48"/>
    </w:rPr>
  </w:style>
  <w:style w:type="character" w:styleId="1139" w:customStyle="1">
    <w:name w:val="fix161 Char"/>
    <w:link w:val="1140"/>
    <w:uiPriority w:val="0"/>
    <w:qFormat/>
    <w:rPr>
      <w:rFonts w:ascii="宋体" w:hAnsi="宋体"/>
      <w:sz w:val="24"/>
      <w:szCs w:val="24"/>
    </w:rPr>
  </w:style>
  <w:style w:type="paragraph" w:styleId="1140" w:customStyle="1">
    <w:name w:val="fix161"/>
    <w:basedOn w:val="879"/>
    <w:link w:val="1139"/>
    <w:uiPriority w:val="0"/>
    <w:qFormat/>
    <w:pPr>
      <w:jc w:val="left"/>
      <w:spacing w:before="100" w:beforeAutospacing="1" w:after="100" w:afterAutospacing="1"/>
      <w:widowControl/>
    </w:pPr>
    <w:rPr>
      <w:rFonts w:ascii="宋体" w:hAnsi="宋体"/>
      <w:sz w:val="24"/>
    </w:rPr>
  </w:style>
  <w:style w:type="character" w:styleId="1141" w:customStyle="1">
    <w:name w:val="正文首行缩进 2 Char1"/>
    <w:uiPriority w:val="99"/>
    <w:semiHidden/>
    <w:qFormat/>
    <w:rPr>
      <w:sz w:val="21"/>
      <w:szCs w:val="24"/>
    </w:rPr>
  </w:style>
  <w:style w:type="character" w:styleId="1142" w:customStyle="1">
    <w:name w:val="正文文本缩进 Char2"/>
    <w:uiPriority w:val="99"/>
    <w:semiHidden/>
    <w:qFormat/>
    <w:rPr>
      <w:sz w:val="21"/>
      <w:szCs w:val="24"/>
    </w:rPr>
  </w:style>
  <w:style w:type="character" w:styleId="1143" w:customStyle="1">
    <w:name w:val="font91"/>
    <w:uiPriority w:val="99"/>
    <w:qFormat/>
    <w:rPr>
      <w:rFonts w:ascii="仿宋_GB2312" w:eastAsia="仿宋_GB2312" w:cs="仿宋_GB2312"/>
      <w:color w:val="ff0000"/>
      <w:sz w:val="24"/>
      <w:szCs w:val="24"/>
      <w:u w:val="none"/>
    </w:rPr>
  </w:style>
  <w:style w:type="character" w:styleId="1144" w:customStyle="1">
    <w:name w:val="正文文本缩进 3 字符"/>
    <w:uiPriority w:val="0"/>
    <w:qFormat/>
    <w:rPr>
      <w:color w:val="ffff00"/>
      <w:sz w:val="20"/>
    </w:rPr>
  </w:style>
  <w:style w:type="character" w:styleId="1145" w:customStyle="1">
    <w:name w:val="二级目录 Char"/>
    <w:link w:val="1146"/>
    <w:uiPriority w:val="0"/>
    <w:qFormat/>
    <w:rPr>
      <w:rFonts w:eastAsia="Times New Roman"/>
      <w:b/>
      <w:sz w:val="30"/>
      <w:szCs w:val="28"/>
    </w:rPr>
  </w:style>
  <w:style w:type="paragraph" w:styleId="1146" w:customStyle="1">
    <w:name w:val="二级目录"/>
    <w:next w:val="879"/>
    <w:link w:val="1145"/>
    <w:uiPriority w:val="0"/>
    <w:qFormat/>
    <w:pPr>
      <w:ind w:left="907" w:hanging="907"/>
      <w:spacing w:after="160" w:line="278" w:lineRule="auto"/>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147" w:customStyle="1">
    <w:name w:val="font112"/>
    <w:uiPriority w:val="0"/>
    <w:qFormat/>
    <w:rPr>
      <w:rFonts w:hint="eastAsia" w:ascii="宋体" w:hAnsi="宋体" w:eastAsia="宋体" w:cs="宋体"/>
      <w:b/>
      <w:color w:val="000000"/>
      <w:sz w:val="20"/>
      <w:szCs w:val="20"/>
      <w:u w:val="none"/>
    </w:rPr>
  </w:style>
  <w:style w:type="character" w:styleId="1148" w:customStyle="1">
    <w:name w:val="标题 7 字符"/>
    <w:uiPriority w:val="0"/>
    <w:qFormat/>
    <w:rPr>
      <w:b/>
      <w:sz w:val="20"/>
    </w:rPr>
  </w:style>
  <w:style w:type="character" w:styleId="1149" w:customStyle="1">
    <w:name w:val="正文缩进 字符"/>
    <w:uiPriority w:val="0"/>
    <w:qFormat/>
    <w:rPr>
      <w:sz w:val="20"/>
    </w:rPr>
  </w:style>
  <w:style w:type="character" w:styleId="1150" w:customStyle="1">
    <w:name w:val="标题 B Char"/>
    <w:link w:val="1151"/>
    <w:uiPriority w:val="0"/>
    <w:qFormat/>
    <w:rPr>
      <w:rFonts w:ascii="Arial Rounded MT Bold" w:hAnsi="Arial Rounded MT Bold" w:eastAsia="黑体"/>
      <w:spacing w:val="8"/>
      <w:sz w:val="32"/>
    </w:rPr>
  </w:style>
  <w:style w:type="paragraph" w:styleId="1151" w:customStyle="1">
    <w:name w:val="标题 B"/>
    <w:basedOn w:val="959"/>
    <w:link w:val="115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52" w:customStyle="1">
    <w:name w:val="方案文档 Char Char"/>
    <w:link w:val="1153"/>
    <w:uiPriority w:val="0"/>
    <w:qFormat/>
    <w:rPr>
      <w:rFonts w:ascii="宋体" w:hAnsi="宋体"/>
      <w:b/>
    </w:rPr>
  </w:style>
  <w:style w:type="paragraph" w:styleId="1153" w:customStyle="1">
    <w:name w:val="方案文档"/>
    <w:basedOn w:val="879"/>
    <w:link w:val="1152"/>
    <w:uiPriority w:val="0"/>
    <w:qFormat/>
    <w:pPr>
      <w:ind w:left="420"/>
      <w:spacing w:line="360" w:lineRule="auto"/>
      <w:tabs>
        <w:tab w:val="left" w:pos="420" w:leader="none"/>
      </w:tabs>
    </w:pPr>
    <w:rPr>
      <w:rFonts w:ascii="宋体" w:hAnsi="宋体"/>
      <w:b/>
      <w:sz w:val="20"/>
      <w:szCs w:val="20"/>
    </w:rPr>
  </w:style>
  <w:style w:type="character" w:styleId="1154" w:customStyle="1">
    <w:name w:val="普通正文 Char"/>
    <w:link w:val="1155"/>
    <w:uiPriority w:val="0"/>
    <w:qFormat/>
    <w:rPr>
      <w:rFonts w:ascii="Arial" w:hAnsi="Arial"/>
      <w:sz w:val="24"/>
      <w:szCs w:val="24"/>
    </w:rPr>
  </w:style>
  <w:style w:type="paragraph" w:styleId="1155" w:customStyle="1">
    <w:name w:val="普通正文"/>
    <w:basedOn w:val="879"/>
    <w:link w:val="1154"/>
    <w:uiPriority w:val="0"/>
    <w:qFormat/>
    <w:pPr>
      <w:ind w:firstLine="480"/>
      <w:jc w:val="left"/>
      <w:spacing w:before="120" w:after="120" w:line="360" w:lineRule="auto"/>
    </w:pPr>
    <w:rPr>
      <w:rFonts w:ascii="Arial" w:hAnsi="Arial"/>
      <w:sz w:val="24"/>
    </w:rPr>
  </w:style>
  <w:style w:type="character" w:styleId="1156" w:customStyle="1">
    <w:name w:val="纯文本 Char1"/>
    <w:uiPriority w:val="0"/>
    <w:semiHidden/>
    <w:qFormat/>
    <w:rPr>
      <w:rFonts w:ascii="宋体" w:hAnsi="Courier New" w:cs="Courier New"/>
      <w:sz w:val="21"/>
      <w:szCs w:val="21"/>
    </w:rPr>
  </w:style>
  <w:style w:type="character" w:styleId="1157" w:customStyle="1">
    <w:name w:val="Caption Char"/>
    <w:uiPriority w:val="99"/>
    <w:qFormat/>
  </w:style>
  <w:style w:type="character" w:styleId="1158" w:customStyle="1">
    <w:name w:val="超链接1"/>
    <w:link w:val="997"/>
    <w:uiPriority w:val="0"/>
    <w:qFormat/>
    <w:rPr>
      <w:rFonts w:ascii="Times New Roman" w:hAnsi="Times New Roman" w:eastAsia="宋体"/>
      <w:sz w:val="21"/>
      <w:szCs w:val="24"/>
      <w:lang w:val="en-US" w:eastAsia="zh-CN" w:bidi="ar-SA"/>
    </w:rPr>
  </w:style>
  <w:style w:type="character" w:styleId="1159" w:customStyle="1">
    <w:name w:val="正文文本 字符"/>
    <w:uiPriority w:val="0"/>
    <w:qFormat/>
    <w:rPr>
      <w:sz w:val="20"/>
    </w:rPr>
  </w:style>
  <w:style w:type="character" w:styleId="1160" w:customStyle="1">
    <w:name w:val="标题 3 字符"/>
    <w:uiPriority w:val="0"/>
    <w:qFormat/>
    <w:rPr>
      <w:b/>
      <w:sz w:val="20"/>
    </w:rPr>
  </w:style>
  <w:style w:type="character" w:styleId="1161" w:customStyle="1">
    <w:name w:val="批注文字 字符"/>
    <w:uiPriority w:val="0"/>
    <w:qFormat/>
    <w:rPr>
      <w:sz w:val="20"/>
    </w:rPr>
  </w:style>
  <w:style w:type="character" w:styleId="1162" w:customStyle="1">
    <w:name w:val="标题2 Char Char"/>
    <w:link w:val="1163"/>
    <w:uiPriority w:val="0"/>
    <w:qFormat/>
    <w:rPr>
      <w:rFonts w:eastAsia="方正楷体_GBK"/>
      <w:sz w:val="32"/>
    </w:rPr>
  </w:style>
  <w:style w:type="paragraph" w:styleId="1163" w:customStyle="1">
    <w:name w:val="标题2"/>
    <w:basedOn w:val="879"/>
    <w:next w:val="879"/>
    <w:link w:val="1162"/>
    <w:uiPriority w:val="0"/>
    <w:qFormat/>
    <w:pPr>
      <w:jc w:val="center"/>
    </w:pPr>
    <w:rPr>
      <w:rFonts w:eastAsia="方正楷体_GBK"/>
      <w:sz w:val="32"/>
      <w:szCs w:val="20"/>
    </w:rPr>
  </w:style>
  <w:style w:type="character" w:styleId="1164" w:customStyle="1">
    <w:name w:val="HTML 地址 Char2"/>
    <w:uiPriority w:val="99"/>
    <w:semiHidden/>
    <w:qFormat/>
    <w:rPr>
      <w:i/>
      <w:iCs/>
      <w:sz w:val="21"/>
      <w:szCs w:val="24"/>
    </w:rPr>
  </w:style>
  <w:style w:type="character" w:styleId="1165" w:customStyle="1">
    <w:name w:val="font131"/>
    <w:uiPriority w:val="99"/>
    <w:qFormat/>
    <w:rPr>
      <w:rFonts w:ascii="Tahoma" w:hAnsi="Tahoma" w:cs="Tahoma"/>
      <w:color w:val="333333"/>
      <w:sz w:val="20"/>
      <w:szCs w:val="20"/>
      <w:u w:val="none"/>
    </w:rPr>
  </w:style>
  <w:style w:type="character" w:styleId="1166" w:customStyle="1">
    <w:name w:val="正文（首行缩进2字符） Char"/>
    <w:link w:val="1167"/>
    <w:uiPriority w:val="0"/>
    <w:qFormat/>
    <w:rPr>
      <w:sz w:val="21"/>
      <w:szCs w:val="21"/>
    </w:rPr>
  </w:style>
  <w:style w:type="paragraph" w:styleId="1167" w:customStyle="1">
    <w:name w:val="正文（首行缩进2字符）"/>
    <w:basedOn w:val="879"/>
    <w:link w:val="1166"/>
    <w:uiPriority w:val="0"/>
    <w:qFormat/>
    <w:pPr>
      <w:ind w:firstLine="420"/>
      <w:spacing w:line="360" w:lineRule="auto"/>
    </w:pPr>
    <w:rPr>
      <w:sz w:val="20"/>
      <w:szCs w:val="21"/>
    </w:rPr>
  </w:style>
  <w:style w:type="character" w:styleId="1168" w:customStyle="1">
    <w:name w:val="明显参考1"/>
    <w:uiPriority w:val="0"/>
    <w:qFormat/>
    <w:rPr>
      <w:b/>
      <w:bCs/>
      <w:smallCaps/>
      <w:color w:val="c0504d"/>
      <w:spacing w:val="5"/>
      <w:u w:val="single"/>
    </w:rPr>
  </w:style>
  <w:style w:type="character" w:styleId="1169" w:customStyle="1">
    <w:name w:val="Plain Text Char1"/>
    <w:uiPriority w:val="99"/>
    <w:semiHidden/>
    <w:qFormat/>
    <w:rPr>
      <w:rFonts w:ascii="宋体" w:hAnsi="Courier New" w:cs="Courier New"/>
      <w:sz w:val="21"/>
      <w:szCs w:val="21"/>
    </w:rPr>
  </w:style>
  <w:style w:type="character" w:styleId="1170" w:customStyle="1">
    <w:name w:val="标题 6 字符"/>
    <w:uiPriority w:val="0"/>
    <w:qFormat/>
    <w:rPr>
      <w:b/>
      <w:sz w:val="20"/>
    </w:rPr>
  </w:style>
  <w:style w:type="character" w:styleId="1171" w:customStyle="1">
    <w:name w:val="Intense Quote Char"/>
    <w:uiPriority w:val="30"/>
    <w:qFormat/>
    <w:rPr>
      <w:i/>
    </w:rPr>
  </w:style>
  <w:style w:type="character" w:styleId="1172" w:customStyle="1">
    <w:name w:val="正文文本缩进 3 Char1"/>
    <w:uiPriority w:val="99"/>
    <w:semiHidden/>
    <w:qFormat/>
    <w:rPr>
      <w:sz w:val="16"/>
      <w:szCs w:val="16"/>
    </w:rPr>
  </w:style>
  <w:style w:type="character" w:styleId="1173" w:customStyle="1">
    <w:name w:val="尾注文本 字符"/>
    <w:uiPriority w:val="0"/>
    <w:qFormat/>
    <w:rPr>
      <w:sz w:val="20"/>
    </w:rPr>
  </w:style>
  <w:style w:type="character" w:styleId="1174" w:customStyle="1">
    <w:name w:val="Heading 7 Char"/>
    <w:link w:val="1175"/>
    <w:uiPriority w:val="9"/>
    <w:qFormat/>
    <w:rPr>
      <w:rFonts w:ascii="Arial" w:hAnsi="Arial" w:eastAsia="Arial" w:cs="Arial"/>
      <w:b/>
      <w:bCs/>
      <w:i/>
      <w:iCs/>
      <w:sz w:val="22"/>
      <w:szCs w:val="22"/>
    </w:rPr>
  </w:style>
  <w:style w:type="paragraph" w:styleId="1175" w:customStyle="1">
    <w:name w:val="标题 71"/>
    <w:basedOn w:val="879"/>
    <w:next w:val="879"/>
    <w:link w:val="1174"/>
    <w:uiPriority w:val="9"/>
    <w:unhideWhenUsed/>
    <w:qFormat/>
    <w:pPr>
      <w:keepLines/>
      <w:keepNext/>
      <w:spacing w:before="320" w:after="200"/>
      <w:outlineLvl w:val="6"/>
    </w:pPr>
    <w:rPr>
      <w:rFonts w:ascii="Arial" w:hAnsi="Arial" w:eastAsia="Arial" w:cs="Arial"/>
      <w:b/>
      <w:bCs/>
      <w:i/>
      <w:iCs/>
      <w:sz w:val="22"/>
      <w:szCs w:val="22"/>
    </w:rPr>
  </w:style>
  <w:style w:type="character" w:styleId="1176" w:customStyle="1">
    <w:name w:val="三级条标题 Char"/>
    <w:link w:val="1177"/>
    <w:uiPriority w:val="0"/>
    <w:qFormat/>
    <w:rPr>
      <w:rFonts w:ascii="黑体" w:hAnsi="宋体" w:eastAsia="黑体"/>
    </w:rPr>
  </w:style>
  <w:style w:type="paragraph" w:styleId="1177" w:customStyle="1">
    <w:name w:val="三级条标题"/>
    <w:basedOn w:val="1080"/>
    <w:next w:val="994"/>
    <w:link w:val="1176"/>
    <w:uiPriority w:val="0"/>
    <w:qFormat/>
    <w:pPr>
      <w:outlineLvl w:val="4"/>
    </w:pPr>
  </w:style>
  <w:style w:type="character" w:styleId="1178" w:customStyle="1">
    <w:name w:val="标题 5 字符"/>
    <w:link w:val="1179"/>
    <w:uiPriority w:val="0"/>
    <w:qFormat/>
    <w:rPr>
      <w:b/>
      <w:bCs/>
      <w:sz w:val="28"/>
      <w:szCs w:val="28"/>
    </w:rPr>
  </w:style>
  <w:style w:type="paragraph" w:styleId="1179" w:customStyle="1">
    <w:name w:val="标题 51"/>
    <w:basedOn w:val="879"/>
    <w:next w:val="879"/>
    <w:link w:val="1178"/>
    <w:uiPriority w:val="0"/>
    <w:unhideWhenUsed/>
    <w:qFormat/>
    <w:pPr>
      <w:keepLines/>
      <w:keepNext/>
      <w:spacing w:before="280" w:after="290" w:line="376" w:lineRule="auto"/>
      <w:outlineLvl w:val="4"/>
    </w:pPr>
    <w:rPr>
      <w:b/>
      <w:bCs/>
      <w:sz w:val="28"/>
      <w:szCs w:val="28"/>
    </w:rPr>
  </w:style>
  <w:style w:type="character" w:styleId="1180" w:customStyle="1">
    <w:name w:val="不明显强调1"/>
    <w:uiPriority w:val="0"/>
    <w:qFormat/>
    <w:rPr>
      <w:i/>
      <w:color w:val="000000"/>
      <w:sz w:val="21"/>
    </w:rPr>
  </w:style>
  <w:style w:type="character" w:styleId="1181" w:customStyle="1">
    <w:name w:val="font11"/>
    <w:uiPriority w:val="0"/>
    <w:qFormat/>
    <w:rPr>
      <w:rFonts w:ascii="Times New Roman" w:hAnsi="Times New Roman" w:cs="Times New Roman"/>
      <w:color w:val="000000"/>
      <w:sz w:val="24"/>
      <w:szCs w:val="24"/>
      <w:u w:val="none"/>
    </w:rPr>
  </w:style>
  <w:style w:type="character" w:styleId="1182" w:customStyle="1">
    <w:name w:val="Char Char17"/>
    <w:uiPriority w:val="0"/>
    <w:qFormat/>
    <w:rPr>
      <w:rFonts w:eastAsia="宋体"/>
      <w:sz w:val="18"/>
      <w:szCs w:val="18"/>
      <w:lang w:bidi="ar-SA"/>
    </w:rPr>
  </w:style>
  <w:style w:type="character" w:styleId="1183" w:customStyle="1">
    <w:name w:val="Footer Char"/>
    <w:uiPriority w:val="99"/>
    <w:qFormat/>
  </w:style>
  <w:style w:type="character" w:styleId="1184" w:customStyle="1">
    <w:name w:val="Char Char29"/>
    <w:uiPriority w:val="0"/>
    <w:qFormat/>
    <w:rPr>
      <w:rFonts w:ascii="Arial" w:hAnsi="Arial" w:eastAsia="黑体"/>
      <w:b/>
      <w:bCs/>
      <w:sz w:val="28"/>
      <w:szCs w:val="28"/>
      <w:lang w:val="en-US" w:eastAsia="zh-CN" w:bidi="ar-SA"/>
    </w:rPr>
  </w:style>
  <w:style w:type="character" w:styleId="1185" w:customStyle="1">
    <w:name w:val="font141"/>
    <w:uiPriority w:val="99"/>
    <w:qFormat/>
    <w:rPr>
      <w:rFonts w:ascii="Tahoma" w:hAnsi="Tahoma" w:cs="Tahoma"/>
      <w:color w:val="000000"/>
      <w:sz w:val="20"/>
      <w:szCs w:val="20"/>
      <w:u w:val="none"/>
    </w:rPr>
  </w:style>
  <w:style w:type="character" w:styleId="1186" w:customStyle="1">
    <w:name w:val="正文文本 Char"/>
    <w:uiPriority w:val="0"/>
    <w:qFormat/>
    <w:rPr>
      <w:rFonts w:ascii="楷体_GB2312" w:hAnsi="Arial" w:eastAsia="楷体_GB2312"/>
      <w:sz w:val="28"/>
      <w:szCs w:val="28"/>
      <w:lang w:bidi="ar-SA"/>
    </w:rPr>
  </w:style>
  <w:style w:type="character" w:styleId="1187" w:customStyle="1">
    <w:name w:val="HTML 地址 Char1"/>
    <w:uiPriority w:val="0"/>
    <w:qFormat/>
    <w:rPr>
      <w:i/>
      <w:iCs/>
      <w:sz w:val="21"/>
      <w:szCs w:val="21"/>
    </w:rPr>
  </w:style>
  <w:style w:type="character" w:styleId="1188" w:customStyle="1">
    <w:name w:val="font01"/>
    <w:uiPriority w:val="99"/>
    <w:qFormat/>
    <w:rPr>
      <w:rFonts w:ascii="仿宋_GB2312" w:eastAsia="仿宋_GB2312" w:cs="仿宋_GB2312"/>
      <w:color w:val="000000"/>
      <w:sz w:val="24"/>
      <w:szCs w:val="24"/>
      <w:u w:val="none"/>
    </w:rPr>
  </w:style>
  <w:style w:type="character" w:styleId="1189" w:customStyle="1">
    <w:name w:val="日期 Char1"/>
    <w:uiPriority w:val="99"/>
    <w:semiHidden/>
    <w:qFormat/>
    <w:rPr>
      <w:sz w:val="21"/>
      <w:szCs w:val="24"/>
    </w:rPr>
  </w:style>
  <w:style w:type="character" w:styleId="1190" w:customStyle="1">
    <w:name w:val="美标题2 Char Char"/>
    <w:link w:val="1191"/>
    <w:uiPriority w:val="0"/>
    <w:qFormat/>
    <w:rPr>
      <w:rFonts w:ascii="宋体" w:hAnsi="宋体"/>
      <w:b/>
      <w:sz w:val="28"/>
    </w:rPr>
  </w:style>
  <w:style w:type="paragraph" w:styleId="1191" w:customStyle="1">
    <w:name w:val="美标题2"/>
    <w:basedOn w:val="879"/>
    <w:link w:val="1190"/>
    <w:uiPriority w:val="0"/>
    <w:qFormat/>
    <w:rPr>
      <w:rFonts w:ascii="宋体" w:hAnsi="宋体"/>
      <w:b/>
      <w:sz w:val="28"/>
      <w:szCs w:val="20"/>
    </w:rPr>
  </w:style>
  <w:style w:type="character" w:styleId="1192" w:customStyle="1">
    <w:name w:val="Para head"/>
    <w:uiPriority w:val="0"/>
    <w:qFormat/>
  </w:style>
  <w:style w:type="character" w:styleId="1193" w:customStyle="1">
    <w:name w:val="彩色列表 - 强调文字颜色 1 Char1"/>
    <w:link w:val="1194"/>
    <w:uiPriority w:val="0"/>
    <w:qFormat/>
    <w:rPr>
      <w:rFonts w:ascii="Calibri" w:hAnsi="Calibri"/>
      <w:sz w:val="24"/>
      <w:szCs w:val="24"/>
      <w:lang w:eastAsia="en-US" w:bidi="en-US"/>
    </w:rPr>
  </w:style>
  <w:style w:type="paragraph" w:styleId="1194" w:customStyle="1">
    <w:name w:val="彩色列表 - 强调文字颜色 11"/>
    <w:basedOn w:val="879"/>
    <w:link w:val="1193"/>
    <w:uiPriority w:val="0"/>
    <w:qFormat/>
    <w:pPr>
      <w:contextualSpacing/>
      <w:ind w:left="720"/>
      <w:jc w:val="left"/>
      <w:widowControl/>
    </w:pPr>
    <w:rPr>
      <w:rFonts w:ascii="Calibri" w:hAnsi="Calibri"/>
      <w:sz w:val="24"/>
      <w:lang w:eastAsia="en-US" w:bidi="en-US"/>
    </w:rPr>
  </w:style>
  <w:style w:type="character" w:styleId="1195" w:customStyle="1">
    <w:name w:val="Heading 2 Char"/>
    <w:uiPriority w:val="9"/>
    <w:qFormat/>
    <w:rPr>
      <w:rFonts w:ascii="Arial" w:hAnsi="Arial" w:eastAsia="Arial" w:cs="Arial"/>
      <w:sz w:val="34"/>
    </w:rPr>
  </w:style>
  <w:style w:type="character" w:styleId="1196" w:customStyle="1">
    <w:name w:val="font101"/>
    <w:uiPriority w:val="99"/>
    <w:qFormat/>
    <w:rPr>
      <w:rFonts w:hint="eastAsia" w:ascii="宋体" w:hAnsi="宋体" w:eastAsia="宋体" w:cs="宋体"/>
      <w:b/>
      <w:color w:val="000000"/>
      <w:sz w:val="20"/>
      <w:szCs w:val="20"/>
      <w:u w:val="none"/>
    </w:rPr>
  </w:style>
  <w:style w:type="character" w:styleId="1197" w:customStyle="1">
    <w:name w:val="font31"/>
    <w:uiPriority w:val="0"/>
    <w:qFormat/>
    <w:rPr>
      <w:rFonts w:ascii="Calibri" w:hAnsi="Calibri" w:eastAsia="宋体" w:cs="Calibri"/>
      <w:color w:val="000000"/>
      <w:sz w:val="22"/>
      <w:szCs w:val="22"/>
      <w:u w:val="none"/>
    </w:rPr>
  </w:style>
  <w:style w:type="character" w:styleId="1198" w:customStyle="1">
    <w:name w:val="标题 1 字符"/>
    <w:uiPriority w:val="0"/>
    <w:qFormat/>
    <w:rPr>
      <w:b/>
      <w:sz w:val="20"/>
    </w:rPr>
  </w:style>
  <w:style w:type="character" w:styleId="1199" w:customStyle="1">
    <w:name w:val="font21"/>
    <w:uiPriority w:val="99"/>
    <w:qFormat/>
    <w:rPr>
      <w:rFonts w:ascii="仿宋_GB2312" w:eastAsia="仿宋_GB2312" w:cs="仿宋_GB2312"/>
      <w:b/>
      <w:color w:val="000000"/>
      <w:sz w:val="24"/>
      <w:szCs w:val="24"/>
      <w:u w:val="none"/>
    </w:rPr>
  </w:style>
  <w:style w:type="character" w:styleId="1200" w:customStyle="1">
    <w:name w:val="Subtitle Char"/>
    <w:uiPriority w:val="11"/>
    <w:qFormat/>
    <w:rPr>
      <w:sz w:val="24"/>
      <w:szCs w:val="24"/>
    </w:rPr>
  </w:style>
  <w:style w:type="character" w:styleId="1201" w:customStyle="1">
    <w:name w:val="Heading 8 Char"/>
    <w:link w:val="1202"/>
    <w:uiPriority w:val="9"/>
    <w:qFormat/>
    <w:rPr>
      <w:rFonts w:ascii="Arial" w:hAnsi="Arial" w:eastAsia="Arial" w:cs="Arial"/>
      <w:i/>
      <w:iCs/>
      <w:sz w:val="22"/>
      <w:szCs w:val="22"/>
    </w:rPr>
  </w:style>
  <w:style w:type="paragraph" w:styleId="1202" w:customStyle="1">
    <w:name w:val="标题 81"/>
    <w:basedOn w:val="879"/>
    <w:next w:val="879"/>
    <w:link w:val="1201"/>
    <w:uiPriority w:val="9"/>
    <w:unhideWhenUsed/>
    <w:qFormat/>
    <w:pPr>
      <w:keepLines/>
      <w:keepNext/>
      <w:spacing w:before="320" w:after="200"/>
      <w:outlineLvl w:val="7"/>
    </w:pPr>
    <w:rPr>
      <w:rFonts w:ascii="Arial" w:hAnsi="Arial" w:eastAsia="Arial" w:cs="Arial"/>
      <w:i/>
      <w:iCs/>
      <w:sz w:val="22"/>
      <w:szCs w:val="22"/>
    </w:rPr>
  </w:style>
  <w:style w:type="character" w:styleId="1203" w:customStyle="1">
    <w:name w:val="纯文本 字符"/>
    <w:uiPriority w:val="0"/>
    <w:qFormat/>
    <w:rPr>
      <w:sz w:val="20"/>
    </w:rPr>
  </w:style>
  <w:style w:type="character" w:styleId="1204" w:customStyle="1">
    <w:name w:val="列表 3 字符"/>
    <w:uiPriority w:val="0"/>
    <w:qFormat/>
    <w:rPr>
      <w:sz w:val="20"/>
    </w:rPr>
  </w:style>
  <w:style w:type="character" w:styleId="1205" w:customStyle="1">
    <w:name w:val="正文文本首行缩进 字符"/>
    <w:uiPriority w:val="0"/>
    <w:qFormat/>
    <w:rPr>
      <w:sz w:val="20"/>
    </w:rPr>
  </w:style>
  <w:style w:type="character" w:styleId="1206" w:customStyle="1">
    <w:name w:val="标题 2 字符"/>
    <w:link w:val="1207"/>
    <w:uiPriority w:val="0"/>
    <w:qFormat/>
    <w:rPr>
      <w:rFonts w:ascii="Cambria" w:hAnsi="Cambria"/>
      <w:b/>
      <w:bCs/>
      <w:sz w:val="28"/>
      <w:szCs w:val="32"/>
    </w:rPr>
  </w:style>
  <w:style w:type="paragraph" w:styleId="1207" w:customStyle="1">
    <w:name w:val="标题 21"/>
    <w:basedOn w:val="879"/>
    <w:next w:val="997"/>
    <w:link w:val="1206"/>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208" w:customStyle="1">
    <w:name w:val="12black1"/>
    <w:uiPriority w:val="0"/>
    <w:qFormat/>
    <w:rPr>
      <w:color w:val="000000"/>
      <w:sz w:val="24"/>
      <w:szCs w:val="24"/>
      <w:u w:val="none"/>
    </w:rPr>
  </w:style>
  <w:style w:type="character" w:styleId="1209" w:customStyle="1">
    <w:name w:val="apple-converted-space"/>
    <w:uiPriority w:val="0"/>
    <w:qFormat/>
  </w:style>
  <w:style w:type="character" w:styleId="1210" w:customStyle="1">
    <w:name w:val="美标题一 Char Char"/>
    <w:link w:val="1211"/>
    <w:uiPriority w:val="0"/>
    <w:qFormat/>
    <w:rPr>
      <w:rFonts w:ascii="Calibri" w:hAnsi="Calibri"/>
      <w:b/>
      <w:sz w:val="36"/>
      <w:szCs w:val="24"/>
    </w:rPr>
  </w:style>
  <w:style w:type="paragraph" w:styleId="1211" w:customStyle="1">
    <w:name w:val="美标题一"/>
    <w:basedOn w:val="879"/>
    <w:link w:val="121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12" w:customStyle="1">
    <w:name w:val="标题 字符"/>
    <w:uiPriority w:val="0"/>
    <w:qFormat/>
    <w:rPr>
      <w:sz w:val="20"/>
    </w:rPr>
  </w:style>
  <w:style w:type="character" w:styleId="1213" w:customStyle="1">
    <w:name w:val="正文文本 2 Char1"/>
    <w:uiPriority w:val="99"/>
    <w:semiHidden/>
    <w:qFormat/>
    <w:rPr>
      <w:sz w:val="21"/>
      <w:szCs w:val="24"/>
    </w:rPr>
  </w:style>
  <w:style w:type="character" w:styleId="1214" w:customStyle="1">
    <w:name w:val="正文文本 (10)_"/>
    <w:link w:val="1215"/>
    <w:uiPriority w:val="0"/>
    <w:qFormat/>
    <w:rPr>
      <w:rFonts w:ascii="MingLiU" w:hAnsi="MingLiU" w:eastAsia="MingLiU"/>
      <w:spacing w:val="40"/>
      <w:sz w:val="19"/>
      <w:szCs w:val="19"/>
      <w:shd w:val="clear" w:color="auto" w:fill="ffffff"/>
    </w:rPr>
  </w:style>
  <w:style w:type="paragraph" w:styleId="1215" w:customStyle="1">
    <w:name w:val="正文文本 (10)6"/>
    <w:basedOn w:val="879"/>
    <w:link w:val="121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6" w:customStyle="1">
    <w:name w:val="NormalCharacter1"/>
    <w:uiPriority w:val="0"/>
    <w:semiHidden/>
    <w:qFormat/>
    <w:rPr>
      <w:rFonts w:ascii="Times New Roman" w:hAnsi="Times New Roman" w:eastAsia="宋体" w:cs="Times New Roman"/>
      <w:sz w:val="21"/>
      <w:szCs w:val="24"/>
    </w:rPr>
  </w:style>
  <w:style w:type="character" w:styleId="1217" w:customStyle="1">
    <w:name w:val="日期 字符"/>
    <w:uiPriority w:val="0"/>
    <w:qFormat/>
    <w:rPr>
      <w:sz w:val="20"/>
    </w:rPr>
  </w:style>
  <w:style w:type="character" w:styleId="1218" w:customStyle="1">
    <w:name w:val="正文1 Char"/>
    <w:uiPriority w:val="0"/>
    <w:qFormat/>
    <w:rPr>
      <w:rFonts w:ascii="宋体" w:hAnsi="宋体" w:eastAsia="仿宋_GB2312"/>
      <w:sz w:val="24"/>
      <w:szCs w:val="24"/>
    </w:rPr>
  </w:style>
  <w:style w:type="character" w:styleId="1219" w:customStyle="1">
    <w:name w:val="明显引用 字符"/>
    <w:link w:val="1220"/>
    <w:uiPriority w:val="30"/>
    <w:qFormat/>
    <w:rPr>
      <w:i/>
    </w:rPr>
  </w:style>
  <w:style w:type="paragraph" w:styleId="1220" w:customStyle="1">
    <w:name w:val="明显引用1"/>
    <w:basedOn w:val="879"/>
    <w:next w:val="879"/>
    <w:link w:val="12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1" w:customStyle="1">
    <w:name w:val="font71"/>
    <w:uiPriority w:val="99"/>
    <w:qFormat/>
    <w:rPr>
      <w:rFonts w:ascii="仿宋_GB2312" w:eastAsia="仿宋_GB2312" w:cs="仿宋_GB2312"/>
      <w:color w:val="000000"/>
      <w:sz w:val="24"/>
      <w:szCs w:val="24"/>
      <w:u w:val="none"/>
    </w:rPr>
  </w:style>
  <w:style w:type="character" w:styleId="1222" w:customStyle="1">
    <w:name w:val="HTML 地址 字符"/>
    <w:uiPriority w:val="0"/>
    <w:qFormat/>
    <w:rPr>
      <w:i/>
      <w:sz w:val="20"/>
    </w:rPr>
  </w:style>
  <w:style w:type="character" w:styleId="1223" w:customStyle="1">
    <w:name w:val="正文首行缩进 Char1"/>
    <w:uiPriority w:val="99"/>
    <w:semiHidden/>
    <w:qFormat/>
    <w:rPr>
      <w:sz w:val="21"/>
      <w:szCs w:val="24"/>
    </w:rPr>
  </w:style>
  <w:style w:type="character" w:styleId="1224" w:customStyle="1">
    <w:name w:val="正文文本 3 Char1"/>
    <w:uiPriority w:val="99"/>
    <w:semiHidden/>
    <w:qFormat/>
    <w:rPr>
      <w:sz w:val="16"/>
      <w:szCs w:val="16"/>
    </w:rPr>
  </w:style>
  <w:style w:type="character" w:styleId="1225" w:customStyle="1">
    <w:name w:val="引用 字符"/>
    <w:link w:val="1226"/>
    <w:uiPriority w:val="29"/>
    <w:qFormat/>
    <w:rPr>
      <w:i/>
    </w:rPr>
  </w:style>
  <w:style w:type="paragraph" w:styleId="1226" w:customStyle="1">
    <w:name w:val="引用1"/>
    <w:basedOn w:val="879"/>
    <w:next w:val="879"/>
    <w:link w:val="1225"/>
    <w:uiPriority w:val="29"/>
    <w:qFormat/>
    <w:pPr>
      <w:ind w:left="720" w:right="720"/>
    </w:pPr>
    <w:rPr>
      <w:i/>
    </w:rPr>
  </w:style>
  <w:style w:type="character" w:styleId="1227" w:customStyle="1">
    <w:name w:val="Char Char7"/>
    <w:uiPriority w:val="0"/>
    <w:qFormat/>
    <w:rPr>
      <w:rFonts w:ascii="Arial" w:hAnsi="Arial" w:eastAsia="幼圆"/>
      <w:b/>
      <w:bCs/>
      <w:sz w:val="44"/>
      <w:szCs w:val="44"/>
      <w:lang w:val="en-US" w:eastAsia="zh-CN" w:bidi="ar-SA"/>
    </w:rPr>
  </w:style>
  <w:style w:type="character" w:styleId="1228" w:customStyle="1">
    <w:name w:val="Item List Char"/>
    <w:link w:val="1229"/>
    <w:uiPriority w:val="0"/>
    <w:qFormat/>
    <w:rPr>
      <w:rFonts w:eastAsia="Times New Roman" w:cs="Arial"/>
      <w:sz w:val="21"/>
      <w:szCs w:val="21"/>
    </w:rPr>
  </w:style>
  <w:style w:type="paragraph" w:styleId="1229" w:customStyle="1">
    <w:name w:val="Item List"/>
    <w:link w:val="1228"/>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230" w:customStyle="1">
    <w:name w:val="Heading 1 Char"/>
    <w:link w:val="1231"/>
    <w:uiPriority w:val="9"/>
    <w:qFormat/>
    <w:rPr>
      <w:rFonts w:ascii="Arial" w:hAnsi="Arial" w:eastAsia="Arial" w:cs="Arial"/>
      <w:sz w:val="40"/>
      <w:szCs w:val="40"/>
    </w:rPr>
  </w:style>
  <w:style w:type="paragraph" w:styleId="1231" w:customStyle="1">
    <w:name w:val="标题 11"/>
    <w:basedOn w:val="997"/>
    <w:next w:val="879"/>
    <w:link w:val="1230"/>
    <w:uiPriority w:val="0"/>
    <w:qFormat/>
    <w:pPr>
      <w:jc w:val="center"/>
      <w:keepLines/>
      <w:keepNext/>
      <w:spacing w:before="340" w:after="330" w:line="578" w:lineRule="auto"/>
      <w:outlineLvl w:val="0"/>
    </w:pPr>
    <w:rPr>
      <w:rFonts w:eastAsia="仿宋"/>
      <w:bCs/>
      <w:sz w:val="30"/>
      <w:szCs w:val="44"/>
    </w:rPr>
  </w:style>
  <w:style w:type="character" w:styleId="1232" w:customStyle="1">
    <w:name w:val="正文文本缩进 字符"/>
    <w:uiPriority w:val="0"/>
    <w:qFormat/>
    <w:rPr>
      <w:sz w:val="20"/>
    </w:rPr>
  </w:style>
  <w:style w:type="character" w:styleId="1233" w:customStyle="1">
    <w:name w:val="font111"/>
    <w:uiPriority w:val="99"/>
    <w:qFormat/>
    <w:rPr>
      <w:rFonts w:ascii="Verdana" w:hAnsi="Verdana" w:cs="Verdana"/>
      <w:color w:val="333333"/>
      <w:sz w:val="20"/>
      <w:szCs w:val="20"/>
      <w:u w:val="none"/>
    </w:rPr>
  </w:style>
  <w:style w:type="character" w:styleId="1234" w:customStyle="1">
    <w:name w:val="文档结构图 字符"/>
    <w:uiPriority w:val="0"/>
    <w:semiHidden/>
    <w:qFormat/>
    <w:rPr>
      <w:sz w:val="20"/>
    </w:rPr>
  </w:style>
  <w:style w:type="character" w:styleId="1235" w:customStyle="1">
    <w:name w:val="Char Char30"/>
    <w:uiPriority w:val="0"/>
    <w:qFormat/>
    <w:rPr>
      <w:rFonts w:eastAsia="宋体"/>
      <w:b/>
      <w:bCs/>
      <w:sz w:val="32"/>
      <w:szCs w:val="32"/>
      <w:lang w:val="en-US" w:eastAsia="zh-CN" w:bidi="ar-SA"/>
    </w:rPr>
  </w:style>
  <w:style w:type="character" w:styleId="1236" w:customStyle="1">
    <w:name w:val="Plain Text Char"/>
    <w:uiPriority w:val="99"/>
    <w:qFormat/>
    <w:rPr>
      <w:rFonts w:ascii="宋体" w:hAnsi="Courier New"/>
      <w:sz w:val="21"/>
    </w:rPr>
  </w:style>
  <w:style w:type="character" w:styleId="1237" w:customStyle="1">
    <w:name w:val="font41"/>
    <w:uiPriority w:val="0"/>
    <w:qFormat/>
    <w:rPr>
      <w:rFonts w:hint="eastAsia" w:ascii="宋体" w:hAnsi="宋体" w:eastAsia="宋体" w:cs="宋体"/>
      <w:color w:val="000000"/>
      <w:sz w:val="22"/>
      <w:szCs w:val="22"/>
      <w:u w:val="none"/>
    </w:rPr>
  </w:style>
  <w:style w:type="character" w:styleId="1238" w:customStyle="1">
    <w:name w:val="bsharetext"/>
    <w:uiPriority w:val="0"/>
    <w:qFormat/>
  </w:style>
  <w:style w:type="character" w:styleId="1239" w:customStyle="1">
    <w:name w:val="Heading 3 Char"/>
    <w:link w:val="1240"/>
    <w:uiPriority w:val="9"/>
    <w:qFormat/>
    <w:rPr>
      <w:rFonts w:ascii="Arial" w:hAnsi="Arial" w:eastAsia="Arial" w:cs="Arial"/>
      <w:sz w:val="30"/>
      <w:szCs w:val="30"/>
    </w:rPr>
  </w:style>
  <w:style w:type="paragraph" w:styleId="1240" w:customStyle="1">
    <w:name w:val="标题 31"/>
    <w:basedOn w:val="995"/>
    <w:next w:val="879"/>
    <w:link w:val="1239"/>
    <w:uiPriority w:val="9"/>
    <w:unhideWhenUsed/>
    <w:qFormat/>
    <w:pPr>
      <w:keepLines/>
      <w:keepNext/>
      <w:spacing w:before="320" w:after="200"/>
      <w:outlineLvl w:val="2"/>
    </w:pPr>
    <w:rPr>
      <w:rFonts w:ascii="Arial" w:hAnsi="Arial" w:eastAsia="Arial" w:cs="Arial"/>
      <w:sz w:val="30"/>
      <w:szCs w:val="30"/>
    </w:rPr>
  </w:style>
  <w:style w:type="character" w:styleId="1241" w:customStyle="1">
    <w:name w:val="HTML 预设格式 字符"/>
    <w:uiPriority w:val="0"/>
    <w:qFormat/>
    <w:rPr>
      <w:sz w:val="20"/>
    </w:rPr>
  </w:style>
  <w:style w:type="character" w:styleId="1242" w:customStyle="1">
    <w:name w:val="首行缩进正文 Char"/>
    <w:link w:val="1243"/>
    <w:uiPriority w:val="0"/>
    <w:qFormat/>
    <w:rPr>
      <w:rFonts w:ascii="微软雅黑" w:hAnsi="微软雅黑" w:eastAsia="微软雅黑"/>
      <w:sz w:val="24"/>
      <w:szCs w:val="24"/>
    </w:rPr>
  </w:style>
  <w:style w:type="paragraph" w:styleId="1243" w:customStyle="1">
    <w:name w:val="首行缩进正文"/>
    <w:basedOn w:val="879"/>
    <w:link w:val="1242"/>
    <w:uiPriority w:val="0"/>
    <w:qFormat/>
    <w:pPr>
      <w:ind w:firstLine="420"/>
      <w:jc w:val="left"/>
      <w:spacing w:line="400" w:lineRule="exact"/>
      <w:widowControl/>
    </w:pPr>
    <w:rPr>
      <w:rFonts w:ascii="微软雅黑" w:hAnsi="微软雅黑" w:eastAsia="微软雅黑"/>
      <w:sz w:val="20"/>
    </w:rPr>
  </w:style>
  <w:style w:type="character" w:styleId="1244" w:customStyle="1">
    <w:name w:val="正文文本缩进 Char1"/>
    <w:uiPriority w:val="0"/>
    <w:semiHidden/>
    <w:qFormat/>
    <w:rPr>
      <w:sz w:val="21"/>
      <w:szCs w:val="24"/>
    </w:rPr>
  </w:style>
  <w:style w:type="character" w:styleId="1245" w:customStyle="1">
    <w:name w:val="页眉 字符"/>
    <w:uiPriority w:val="0"/>
    <w:qFormat/>
    <w:rPr>
      <w:sz w:val="20"/>
    </w:rPr>
  </w:style>
  <w:style w:type="paragraph" w:styleId="1246" w:customStyle="1">
    <w:name w:val="注×："/>
    <w:uiPriority w:val="0"/>
    <w:qFormat/>
    <w:pPr>
      <w:jc w:val="both"/>
      <w:spacing w:after="160" w:line="278" w:lineRule="auto"/>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47" w:customStyle="1">
    <w:name w:val="正文缩进编号"/>
    <w:basedOn w:val="879"/>
    <w:uiPriority w:val="0"/>
    <w:qFormat/>
    <w:pPr>
      <w:ind w:left="840"/>
      <w:spacing w:line="360" w:lineRule="auto"/>
    </w:pPr>
    <w:rPr>
      <w:rFonts w:ascii="Calibri" w:hAnsi="Calibri"/>
      <w:sz w:val="24"/>
      <w:szCs w:val="21"/>
    </w:rPr>
  </w:style>
  <w:style w:type="paragraph" w:styleId="1248" w:customStyle="1">
    <w:name w:val="正文图标题"/>
    <w:basedOn w:val="879"/>
    <w:next w:val="994"/>
    <w:uiPriority w:val="0"/>
    <w:qFormat/>
    <w:pPr>
      <w:ind w:left="720" w:hanging="720"/>
      <w:jc w:val="center"/>
      <w:widowControl/>
      <w:tabs>
        <w:tab w:val="left" w:pos="480" w:leader="none"/>
      </w:tabs>
    </w:pPr>
    <w:rPr>
      <w:rFonts w:hint="eastAsia" w:ascii="黑体" w:eastAsia="黑体"/>
      <w:sz w:val="20"/>
      <w:szCs w:val="20"/>
    </w:rPr>
  </w:style>
  <w:style w:type="paragraph" w:styleId="1249" w:customStyle="1">
    <w:name w:val="Char11"/>
    <w:basedOn w:val="879"/>
    <w:uiPriority w:val="0"/>
    <w:qFormat/>
    <w:pPr>
      <w:spacing w:line="360" w:lineRule="auto"/>
    </w:pPr>
    <w:rPr>
      <w:sz w:val="24"/>
      <w:szCs w:val="20"/>
    </w:rPr>
  </w:style>
  <w:style w:type="paragraph" w:styleId="1250" w:customStyle="1">
    <w:name w:val="xl62"/>
    <w:basedOn w:val="879"/>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51" w:customStyle="1">
    <w:name w:val="xl13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52" w:customStyle="1">
    <w:name w:val="修订2"/>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25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54" w:customStyle="1">
    <w:name w:val="并列样式"/>
    <w:basedOn w:val="879"/>
    <w:uiPriority w:val="0"/>
    <w:qFormat/>
    <w:pPr>
      <w:spacing w:before="60" w:after="60"/>
    </w:pPr>
    <w:rPr>
      <w:sz w:val="24"/>
      <w:szCs w:val="20"/>
    </w:rPr>
  </w:style>
  <w:style w:type="paragraph" w:styleId="1255" w:customStyle="1">
    <w:name w:val="样式 Numbered list 2.1 +"/>
    <w:basedOn w:val="879"/>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6"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57" w:customStyle="1">
    <w:name w:val="GP（表格）"/>
    <w:basedOn w:val="879"/>
    <w:uiPriority w:val="0"/>
    <w:qFormat/>
    <w:rPr>
      <w:rFonts w:ascii="Arial" w:hAnsi="Arial"/>
      <w:sz w:val="18"/>
    </w:rPr>
  </w:style>
  <w:style w:type="paragraph" w:styleId="1258" w:customStyle="1">
    <w:name w:val="Char Char1 Char Char Char Char Char Char Char Char Char Char Char Char Char Char Char"/>
    <w:basedOn w:val="879"/>
    <w:uiPriority w:val="0"/>
    <w:qFormat/>
    <w:pPr>
      <w:ind w:left="4260"/>
      <w:jc w:val="left"/>
      <w:spacing w:line="240" w:lineRule="exact"/>
      <w:widowControl/>
      <w:tabs>
        <w:tab w:val="left" w:pos="4200" w:leader="none"/>
        <w:tab w:val="left" w:pos="4260" w:leader="none"/>
      </w:tabs>
    </w:pPr>
    <w:rPr>
      <w:rFonts w:ascii="Verdana" w:hAnsi="Verdana"/>
      <w:sz w:val="20"/>
      <w:szCs w:val="20"/>
      <w:lang w:eastAsia="en-US"/>
    </w:rPr>
  </w:style>
  <w:style w:type="paragraph" w:styleId="1259" w:customStyle="1">
    <w:name w:val="样式2"/>
    <w:basedOn w:val="95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60" w:customStyle="1">
    <w:name w:val="索引 51"/>
    <w:basedOn w:val="947"/>
    <w:next w:val="997"/>
    <w:uiPriority w:val="0"/>
    <w:qFormat/>
    <w:pPr>
      <w:ind w:left="798"/>
      <w:jc w:val="left"/>
    </w:pPr>
  </w:style>
  <w:style w:type="paragraph" w:styleId="1261" w:customStyle="1">
    <w:name w:val="HPC正文"/>
    <w:basedOn w:val="879"/>
    <w:uiPriority w:val="0"/>
    <w:qFormat/>
    <w:pPr>
      <w:ind w:firstLine="424"/>
      <w:spacing w:line="360" w:lineRule="auto"/>
    </w:pPr>
    <w:rPr>
      <w:sz w:val="24"/>
    </w:rPr>
  </w:style>
  <w:style w:type="paragraph" w:styleId="1262" w:customStyle="1">
    <w:name w:val="BodyText1"/>
    <w:basedOn w:val="879"/>
    <w:uiPriority w:val="0"/>
    <w:qFormat/>
    <w:pPr>
      <w:spacing w:line="380" w:lineRule="exact"/>
    </w:pPr>
  </w:style>
  <w:style w:type="paragraph" w:styleId="1263" w:customStyle="1">
    <w:name w:val="脚注文本1"/>
    <w:basedOn w:val="947"/>
    <w:next w:val="1260"/>
    <w:uiPriority w:val="0"/>
    <w:qFormat/>
    <w:rPr>
      <w:sz w:val="18"/>
      <w:szCs w:val="18"/>
    </w:rPr>
  </w:style>
  <w:style w:type="paragraph" w:styleId="1264" w:customStyle="1">
    <w:name w:val="标题 211"/>
    <w:basedOn w:val="995"/>
    <w:next w:val="1005"/>
    <w:uiPriority w:val="0"/>
    <w:qFormat/>
    <w:pPr>
      <w:keepLines/>
      <w:keepNext/>
      <w:spacing w:before="260" w:after="260" w:line="416" w:lineRule="auto"/>
      <w:outlineLvl w:val="1"/>
    </w:pPr>
    <w:rPr>
      <w:rFonts w:ascii="Calibri Light" w:hAnsi="Calibri Light"/>
      <w:b/>
      <w:bCs/>
      <w:sz w:val="32"/>
      <w:szCs w:val="32"/>
    </w:rPr>
  </w:style>
  <w:style w:type="paragraph" w:styleId="1265" w:customStyle="1">
    <w:name w:val="jx标题1"/>
    <w:basedOn w:val="958"/>
    <w:uiPriority w:val="0"/>
    <w:qFormat/>
    <w:pPr>
      <w:spacing w:line="360" w:lineRule="auto"/>
      <w:tabs>
        <w:tab w:val="left" w:pos="425" w:leader="none"/>
      </w:tabs>
    </w:pPr>
    <w:rPr>
      <w:rFonts w:ascii="Calibri" w:hAnsi="Calibri" w:eastAsia="黑体"/>
      <w:bCs/>
      <w:szCs w:val="44"/>
    </w:rPr>
  </w:style>
  <w:style w:type="paragraph" w:styleId="1266" w:customStyle="1">
    <w:name w:val="正文_0_0"/>
    <w:uiPriority w:val="99"/>
    <w:unhideWhenUsed/>
    <w:qFormat/>
    <w:pPr>
      <w:spacing w:after="160" w:line="278" w:lineRule="auto"/>
    </w:pPr>
    <w:rPr>
      <w:rFonts w:ascii="Calibri" w:hAnsi="Calibri" w:eastAsia="宋体" w:cs="Times New Roman"/>
      <w:sz w:val="21"/>
      <w:lang w:val="en-US" w:eastAsia="zh-CN" w:bidi="ar-SA"/>
    </w:rPr>
  </w:style>
  <w:style w:type="paragraph" w:styleId="1267" w:customStyle="1">
    <w:name w:val="Blockquote"/>
    <w:basedOn w:val="879"/>
    <w:uiPriority w:val="0"/>
    <w:qFormat/>
    <w:pPr>
      <w:ind w:left="764" w:right="567"/>
      <w:jc w:val="left"/>
      <w:spacing w:before="100" w:after="100"/>
    </w:pPr>
    <w:rPr>
      <w:sz w:val="24"/>
    </w:rPr>
  </w:style>
  <w:style w:type="paragraph" w:styleId="1268" w:customStyle="1">
    <w:name w:val="普通(网站)1"/>
    <w:basedOn w:val="995"/>
    <w:uiPriority w:val="0"/>
    <w:qFormat/>
    <w:pPr>
      <w:jc w:val="left"/>
      <w:spacing w:before="100" w:beforeAutospacing="1" w:after="100" w:afterAutospacing="1"/>
    </w:pPr>
    <w:rPr>
      <w:rFonts w:ascii="宋体" w:hAnsi="宋体"/>
      <w:sz w:val="24"/>
      <w:szCs w:val="24"/>
    </w:rPr>
  </w:style>
  <w:style w:type="paragraph" w:styleId="1269" w:customStyle="1">
    <w:name w:val="正文_0_0_0"/>
    <w:uiPriority w:val="99"/>
    <w:unhideWhenUsed/>
    <w:qFormat/>
    <w:pPr>
      <w:spacing w:after="160" w:line="278" w:lineRule="auto"/>
    </w:pPr>
    <w:rPr>
      <w:rFonts w:hint="eastAsia" w:ascii="Times New Roman" w:hAnsi="Times New Roman" w:eastAsia="宋体" w:cs="Times New Roman"/>
      <w:sz w:val="21"/>
      <w:lang w:val="en-US" w:eastAsia="zh-CN" w:bidi="ar-SA"/>
    </w:rPr>
  </w:style>
  <w:style w:type="paragraph" w:styleId="1270" w:customStyle="1">
    <w:name w:val="表格3"/>
    <w:basedOn w:val="879"/>
    <w:uiPriority w:val="0"/>
    <w:qFormat/>
    <w:pPr>
      <w:jc w:val="center"/>
    </w:pPr>
  </w:style>
  <w:style w:type="paragraph" w:styleId="1271" w:customStyle="1">
    <w:name w:val="一级无"/>
    <w:basedOn w:val="879"/>
    <w:uiPriority w:val="0"/>
    <w:qFormat/>
    <w:pPr>
      <w:numPr>
        <w:ilvl w:val="1"/>
        <w:numId w:val="2"/>
      </w:numPr>
      <w:jc w:val="left"/>
      <w:widowControl/>
      <w:tabs>
        <w:tab w:val="left" w:pos="1440" w:leader="none"/>
      </w:tabs>
      <w:outlineLvl w:val="2"/>
    </w:pPr>
    <w:rPr>
      <w:rFonts w:ascii="宋体"/>
      <w:szCs w:val="21"/>
    </w:rPr>
  </w:style>
  <w:style w:type="paragraph" w:styleId="1272"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1273" w:customStyle="1">
    <w:name w:val="xl70"/>
    <w:basedOn w:val="879"/>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74" w:customStyle="1">
    <w:name w:val="正文编号"/>
    <w:basedOn w:val="879"/>
    <w:uiPriority w:val="0"/>
    <w:qFormat/>
    <w:pPr>
      <w:spacing w:line="400" w:lineRule="exact"/>
      <w:tabs>
        <w:tab w:val="left" w:pos="720" w:leader="none"/>
      </w:tabs>
    </w:pPr>
    <w:rPr>
      <w:rFonts w:eastAsia="楷体_GB2312"/>
      <w:spacing w:val="8"/>
      <w:sz w:val="28"/>
      <w:szCs w:val="20"/>
    </w:rPr>
  </w:style>
  <w:style w:type="paragraph" w:styleId="1275" w:customStyle="1">
    <w:name w:val="Char1"/>
    <w:basedOn w:val="879"/>
    <w:uiPriority w:val="0"/>
    <w:qFormat/>
    <w:pPr>
      <w:ind w:left="432" w:hanging="432"/>
      <w:spacing w:before="156" w:after="156"/>
      <w:tabs>
        <w:tab w:val="left" w:pos="432" w:leader="none"/>
      </w:tabs>
    </w:pPr>
  </w:style>
  <w:style w:type="paragraph" w:styleId="1276" w:customStyle="1">
    <w:name w:val="p0"/>
    <w:basedOn w:val="879"/>
    <w:uiPriority w:val="0"/>
    <w:qFormat/>
    <w:pPr>
      <w:widowControl/>
    </w:pPr>
    <w:rPr>
      <w:szCs w:val="21"/>
    </w:rPr>
  </w:style>
  <w:style w:type="paragraph" w:styleId="1277" w:customStyle="1">
    <w:name w:val="批注文字1"/>
    <w:basedOn w:val="995"/>
    <w:uiPriority w:val="0"/>
    <w:semiHidden/>
    <w:qFormat/>
    <w:pPr>
      <w:jc w:val="left"/>
    </w:pPr>
    <w:rPr>
      <w:sz w:val="21"/>
    </w:rPr>
  </w:style>
  <w:style w:type="paragraph" w:styleId="1278" w:customStyle="1">
    <w:name w:val="Body text|1"/>
    <w:basedOn w:val="879"/>
    <w:uiPriority w:val="0"/>
    <w:qFormat/>
    <w:pPr>
      <w:ind w:firstLine="400"/>
      <w:jc w:val="left"/>
      <w:spacing w:line="417" w:lineRule="auto"/>
    </w:pPr>
    <w:rPr>
      <w:rFonts w:ascii="宋体" w:hAnsi="宋体" w:cs="宋体"/>
      <w:color w:val="000000"/>
      <w:sz w:val="30"/>
      <w:szCs w:val="30"/>
    </w:rPr>
  </w:style>
  <w:style w:type="paragraph" w:styleId="1279" w:customStyle="1">
    <w:name w:val="题注1"/>
    <w:basedOn w:val="879"/>
    <w:next w:val="879"/>
    <w:uiPriority w:val="35"/>
    <w:unhideWhenUsed/>
    <w:qFormat/>
    <w:pPr>
      <w:spacing w:line="276" w:lineRule="auto"/>
    </w:pPr>
    <w:rPr>
      <w:b/>
      <w:bCs/>
      <w:color w:val="4472c4"/>
      <w:sz w:val="18"/>
      <w:szCs w:val="18"/>
    </w:rPr>
  </w:style>
  <w:style w:type="paragraph" w:styleId="1280" w:customStyle="1">
    <w:name w:val="正文缩进2字符"/>
    <w:basedOn w:val="879"/>
    <w:uiPriority w:val="0"/>
    <w:qFormat/>
    <w:pPr>
      <w:ind w:firstLine="200"/>
      <w:jc w:val="left"/>
      <w:spacing w:line="360" w:lineRule="auto"/>
    </w:pPr>
    <w:rPr>
      <w:sz w:val="24"/>
      <w:szCs w:val="20"/>
    </w:rPr>
  </w:style>
  <w:style w:type="paragraph" w:styleId="1281" w:customStyle="1">
    <w:name w:val="xc正文"/>
    <w:basedOn w:val="879"/>
    <w:uiPriority w:val="0"/>
    <w:qFormat/>
    <w:pPr>
      <w:ind w:firstLine="200"/>
      <w:spacing w:line="360" w:lineRule="auto"/>
    </w:pPr>
    <w:rPr>
      <w:rFonts w:ascii="Calibri" w:hAnsi="Calibri" w:eastAsia="仿宋_GB2312"/>
      <w:sz w:val="24"/>
      <w:lang w:val="zh-CN"/>
    </w:rPr>
  </w:style>
  <w:style w:type="paragraph" w:styleId="1282" w:customStyle="1">
    <w:name w:val="正文 A"/>
    <w:uiPriority w:val="0"/>
    <w:qFormat/>
    <w:pPr>
      <w:jc w:val="both"/>
      <w:spacing w:after="160" w:line="278" w:lineRule="auto"/>
      <w:widowControl w:val="off"/>
    </w:pPr>
    <w:rPr>
      <w:rFonts w:ascii="Times New Roman" w:hAnsi="Times New Roman" w:eastAsia="Arial Unicode MS" w:cs="Arial Unicode MS"/>
      <w:color w:val="000000"/>
      <w:sz w:val="32"/>
      <w:szCs w:val="32"/>
      <w:lang w:val="en-US" w:eastAsia="zh-CN" w:bidi="ar-SA"/>
    </w:rPr>
  </w:style>
  <w:style w:type="paragraph" w:styleId="1283" w:customStyle="1">
    <w:name w:val="正文2"/>
    <w:next w:val="128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4" w:customStyle="1">
    <w:name w:val="Default_0"/>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285"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286" w:customStyle="1">
    <w:name w:val="_Style 243"/>
    <w:uiPriority w:val="99"/>
    <w:unhideWhenUsed/>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7"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288" w:customStyle="1">
    <w:name w:val="默认段落字体 Para Char Char Char Char Char Char Char"/>
    <w:basedOn w:val="879"/>
    <w:uiPriority w:val="0"/>
    <w:qFormat/>
    <w:rPr>
      <w:rFonts w:ascii="Tahoma" w:hAnsi="Tahoma"/>
      <w:sz w:val="24"/>
      <w:szCs w:val="20"/>
    </w:rPr>
  </w:style>
  <w:style w:type="paragraph" w:styleId="1289" w:customStyle="1">
    <w:name w:val="Char"/>
    <w:basedOn w:val="879"/>
    <w:uiPriority w:val="0"/>
    <w:qFormat/>
    <w:pPr>
      <w:tabs>
        <w:tab w:val="left" w:pos="360" w:leader="none"/>
      </w:tabs>
    </w:pPr>
    <w:rPr>
      <w:sz w:val="24"/>
    </w:rPr>
  </w:style>
  <w:style w:type="paragraph" w:styleId="1290" w:customStyle="1">
    <w:name w:val="MM Topic 4"/>
    <w:basedOn w:val="117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91" w:customStyle="1">
    <w:name w:val="正文2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92" w:customStyle="1">
    <w:name w:val="Body text|3"/>
    <w:basedOn w:val="879"/>
    <w:uiPriority w:val="0"/>
    <w:qFormat/>
    <w:pPr>
      <w:ind w:left="260" w:hanging="260"/>
      <w:jc w:val="left"/>
    </w:pPr>
    <w:rPr>
      <w:color w:val="000000"/>
      <w:sz w:val="26"/>
      <w:szCs w:val="26"/>
    </w:rPr>
  </w:style>
  <w:style w:type="paragraph" w:styleId="1293" w:customStyle="1">
    <w:name w:val="示例"/>
    <w:next w:val="994"/>
    <w:uiPriority w:val="0"/>
    <w:qFormat/>
    <w:pPr>
      <w:ind w:left="720" w:firstLine="419"/>
      <w:jc w:val="both"/>
      <w:spacing w:after="160" w:line="278" w:lineRule="auto"/>
      <w:tabs>
        <w:tab w:val="left" w:pos="720" w:leader="none"/>
        <w:tab w:val="left" w:pos="816" w:leader="none"/>
      </w:tabs>
    </w:pPr>
    <w:rPr>
      <w:rFonts w:ascii="宋体" w:hAnsi="Times New Roman" w:eastAsia="宋体" w:cs="Times New Roman"/>
      <w:sz w:val="18"/>
      <w:lang w:val="en-US" w:eastAsia="zh-CN" w:bidi="ar-SA"/>
    </w:rPr>
  </w:style>
  <w:style w:type="paragraph" w:styleId="1294" w:customStyle="1">
    <w:name w:val="Section VII Header2"/>
    <w:basedOn w:val="95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95" w:customStyle="1">
    <w:name w:val="正文_0"/>
    <w:uiPriority w:val="0"/>
    <w:unhideWhenUsed/>
    <w:qFormat/>
    <w:pPr>
      <w:spacing w:after="160" w:line="278" w:lineRule="auto"/>
    </w:pPr>
    <w:rPr>
      <w:rFonts w:hint="eastAsia" w:ascii="Times New Roman" w:hAnsi="Times New Roman" w:eastAsia="宋体" w:cs="Times New Roman"/>
      <w:sz w:val="21"/>
      <w:lang w:val="en-US" w:eastAsia="zh-CN" w:bidi="ar-SA"/>
    </w:rPr>
  </w:style>
  <w:style w:type="paragraph" w:styleId="1296" w:customStyle="1">
    <w:name w:val="Fließtext"/>
    <w:basedOn w:val="879"/>
    <w:uiPriority w:val="99"/>
    <w:qFormat/>
    <w:rPr>
      <w:rFonts w:ascii="Calibri" w:hAnsi="Calibri"/>
    </w:rPr>
  </w:style>
  <w:style w:type="paragraph" w:styleId="1297" w:customStyle="1">
    <w:name w:val="一级项目符号"/>
    <w:basedOn w:val="879"/>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98" w:customStyle="1">
    <w:name w:val="Sub Item List"/>
    <w:basedOn w:val="879"/>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99" w:customStyle="1">
    <w:name w:val="Default Text"/>
    <w:basedOn w:val="879"/>
    <w:uiPriority w:val="0"/>
    <w:qFormat/>
    <w:pPr>
      <w:jc w:val="left"/>
      <w:widowControl/>
    </w:pPr>
    <w:rPr>
      <w:rFonts w:ascii="Calibri" w:hAnsi="Calibri"/>
      <w:sz w:val="20"/>
      <w:szCs w:val="20"/>
      <w:lang w:eastAsia="en-US"/>
    </w:rPr>
  </w:style>
  <w:style w:type="paragraph" w:styleId="1300" w:customStyle="1">
    <w:name w:val="列出段落1"/>
    <w:basedOn w:val="879"/>
    <w:uiPriority w:val="0"/>
    <w:qFormat/>
    <w:pPr>
      <w:ind w:left="480"/>
      <w:jc w:val="left"/>
    </w:pPr>
    <w:rPr>
      <w:rFonts w:ascii="Calibri" w:hAnsi="Calibri" w:eastAsia="PMingLiU"/>
      <w:sz w:val="24"/>
      <w:szCs w:val="20"/>
      <w:lang w:val="zh-CN" w:eastAsia="zh-TW"/>
    </w:rPr>
  </w:style>
  <w:style w:type="paragraph" w:styleId="1301" w:customStyle="1">
    <w:name w:val="正文_0_1"/>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302" w:customStyle="1">
    <w:name w:val="Default"/>
    <w:uiPriority w:val="0"/>
    <w:qFormat/>
    <w:pPr>
      <w:spacing w:after="160" w:line="278" w:lineRule="auto"/>
      <w:widowControl w:val="off"/>
    </w:pPr>
    <w:rPr>
      <w:rFonts w:ascii="Times New Roman" w:hAnsi="Times New Roman" w:eastAsia="宋体" w:cs="Times New Roman"/>
      <w:color w:val="000000"/>
      <w:sz w:val="24"/>
      <w:szCs w:val="24"/>
      <w:lang w:val="en-US" w:eastAsia="zh-CN" w:bidi="ar-SA"/>
    </w:rPr>
  </w:style>
  <w:style w:type="paragraph" w:styleId="1303" w:customStyle="1">
    <w:name w:val="_Style 10"/>
    <w:basedOn w:val="879"/>
    <w:uiPriority w:val="0"/>
    <w:qFormat/>
    <w:rPr>
      <w:rFonts w:ascii="Tahoma" w:hAnsi="Tahoma"/>
      <w:sz w:val="24"/>
      <w:szCs w:val="20"/>
    </w:rPr>
  </w:style>
  <w:style w:type="paragraph" w:styleId="1304" w:customStyle="1">
    <w:name w:val="彩色列表 - 着色 11"/>
    <w:basedOn w:val="879"/>
    <w:uiPriority w:val="99"/>
    <w:qFormat/>
    <w:pPr>
      <w:ind w:firstLine="420"/>
      <w:spacing w:line="274" w:lineRule="auto"/>
    </w:pPr>
    <w:rPr>
      <w:rFonts w:ascii="仿宋_GB2312" w:hAnsi="Calibri" w:eastAsia="仿宋_GB2312"/>
      <w:sz w:val="20"/>
    </w:rPr>
  </w:style>
  <w:style w:type="paragraph" w:styleId="1305" w:customStyle="1">
    <w:name w:val="列项——"/>
    <w:uiPriority w:val="0"/>
    <w:qFormat/>
    <w:pPr>
      <w:ind w:left="200" w:hanging="200"/>
      <w:jc w:val="both"/>
      <w:spacing w:after="160" w:line="278" w:lineRule="auto"/>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06" w:customStyle="1">
    <w:name w:val="列出段落3"/>
    <w:basedOn w:val="1283"/>
    <w:uiPriority w:val="34"/>
    <w:qFormat/>
    <w:pPr>
      <w:ind w:firstLine="420"/>
    </w:pPr>
    <w:rPr>
      <w:rFonts w:ascii="Calibri" w:hAnsi="Calibri"/>
      <w:sz w:val="22"/>
      <w:szCs w:val="22"/>
    </w:rPr>
  </w:style>
  <w:style w:type="paragraph" w:styleId="1307" w:customStyle="1">
    <w:name w:val="_Style 0"/>
    <w:uiPriority w:val="0"/>
    <w:qFormat/>
    <w:pPr>
      <w:jc w:val="center"/>
      <w:spacing w:after="160" w:line="278" w:lineRule="auto"/>
      <w:widowControl w:val="off"/>
    </w:pPr>
    <w:rPr>
      <w:rFonts w:ascii="Times New Roman" w:hAnsi="Times New Roman" w:eastAsia="仿宋_GB2312" w:cs="Times New Roman"/>
      <w:b/>
      <w:sz w:val="21"/>
      <w:lang w:val="en-US" w:eastAsia="zh-CN" w:bidi="ar-SA"/>
    </w:rPr>
  </w:style>
  <w:style w:type="paragraph" w:styleId="1308" w:customStyle="1">
    <w:name w:val="WPSOffice手动目录 2"/>
    <w:uiPriority w:val="0"/>
    <w:qFormat/>
    <w:pPr>
      <w:ind w:left="200"/>
      <w:spacing w:after="160" w:line="278" w:lineRule="auto"/>
    </w:pPr>
    <w:rPr>
      <w:rFonts w:ascii="Times New Roman" w:hAnsi="Times New Roman" w:eastAsia="宋体" w:cs="Times New Roman"/>
      <w:lang w:val="en-US" w:eastAsia="zh-CN" w:bidi="ar-SA"/>
    </w:rPr>
  </w:style>
  <w:style w:type="table" w:styleId="1309" w:customStyle="1">
    <w:name w:val="Grid Table 3 - Accent 4"/>
    <w:basedOn w:val="926"/>
    <w:uiPriority w:val="99"/>
    <w:qFormat/>
    <w:tblPr/>
  </w:style>
  <w:style w:type="table" w:styleId="1310" w:customStyle="1">
    <w:name w:val="List Table 4 - Accent 6"/>
    <w:basedOn w:val="926"/>
    <w:uiPriority w:val="99"/>
    <w:qFormat/>
    <w:tblPr/>
  </w:style>
  <w:style w:type="table" w:styleId="1311" w:customStyle="1">
    <w:name w:val="Grid Table 2 - Accent 2"/>
    <w:basedOn w:val="926"/>
    <w:uiPriority w:val="99"/>
    <w:qFormat/>
    <w:tblPr/>
  </w:style>
  <w:style w:type="table" w:styleId="1312" w:customStyle="1">
    <w:name w:val="List Table 3 - Accent 6"/>
    <w:basedOn w:val="926"/>
    <w:uiPriority w:val="99"/>
    <w:qFormat/>
    <w:tblPr/>
  </w:style>
  <w:style w:type="table" w:styleId="1313" w:customStyle="1">
    <w:name w:val="Grid Table 5 Dark- Accent 1"/>
    <w:basedOn w:val="926"/>
    <w:uiPriority w:val="99"/>
    <w:qFormat/>
    <w:tblPr/>
  </w:style>
  <w:style w:type="table" w:styleId="1314" w:customStyle="1">
    <w:name w:val="List Table 5 Dark - Accent 2"/>
    <w:basedOn w:val="926"/>
    <w:uiPriority w:val="99"/>
    <w:qFormat/>
    <w:tblPr/>
  </w:style>
  <w:style w:type="table" w:styleId="1315" w:customStyle="1">
    <w:name w:val="List Table 6 Colorful - Accent 3"/>
    <w:basedOn w:val="926"/>
    <w:uiPriority w:val="99"/>
    <w:qFormat/>
    <w:tblPr/>
  </w:style>
  <w:style w:type="table" w:styleId="1316" w:customStyle="1">
    <w:name w:val="Grid Table 5 Dark - Accent 6"/>
    <w:basedOn w:val="926"/>
    <w:uiPriority w:val="99"/>
    <w:qFormat/>
    <w:tblPr/>
  </w:style>
  <w:style w:type="table" w:styleId="1317" w:customStyle="1">
    <w:name w:val="Bordered &amp; Lined - Accent 3"/>
    <w:basedOn w:val="926"/>
    <w:uiPriority w:val="99"/>
    <w:qFormat/>
    <w:rPr>
      <w:color w:val="404040"/>
    </w:rPr>
    <w:tblPr/>
  </w:style>
  <w:style w:type="table" w:styleId="1318" w:customStyle="1">
    <w:name w:val="Bordered &amp; Lined - Accent 2"/>
    <w:basedOn w:val="926"/>
    <w:uiPriority w:val="99"/>
    <w:qFormat/>
    <w:rPr>
      <w:color w:val="404040"/>
    </w:rPr>
    <w:tblPr/>
  </w:style>
  <w:style w:type="table" w:styleId="1319" w:customStyle="1">
    <w:name w:val="List Table 4 - Accent 3"/>
    <w:basedOn w:val="926"/>
    <w:uiPriority w:val="99"/>
    <w:qFormat/>
    <w:tblPr/>
  </w:style>
  <w:style w:type="table" w:styleId="1320" w:customStyle="1">
    <w:name w:val="Grid Table 3 - Accent 1"/>
    <w:basedOn w:val="926"/>
    <w:uiPriority w:val="99"/>
    <w:qFormat/>
    <w:tblPr/>
  </w:style>
  <w:style w:type="table" w:styleId="1321" w:customStyle="1">
    <w:name w:val="List Table 4 - Accent 4"/>
    <w:basedOn w:val="926"/>
    <w:uiPriority w:val="99"/>
    <w:qFormat/>
    <w:tblPr/>
  </w:style>
  <w:style w:type="table" w:styleId="1322" w:customStyle="1">
    <w:name w:val="List Table 6 Colorful - Accent 5"/>
    <w:basedOn w:val="926"/>
    <w:uiPriority w:val="99"/>
    <w:qFormat/>
    <w:tblPr/>
  </w:style>
  <w:style w:type="table" w:styleId="1323" w:customStyle="1">
    <w:name w:val="Grid Table 4 - Accent 2"/>
    <w:basedOn w:val="926"/>
    <w:uiPriority w:val="59"/>
    <w:qFormat/>
    <w:tblPr/>
  </w:style>
  <w:style w:type="table" w:styleId="1324" w:customStyle="1">
    <w:name w:val="Grid Table 7 Colorful - Accent 3"/>
    <w:basedOn w:val="926"/>
    <w:uiPriority w:val="99"/>
    <w:qFormat/>
    <w:tblPr/>
  </w:style>
  <w:style w:type="table" w:styleId="1325" w:customStyle="1">
    <w:name w:val="Grid Table 4 - Accent 1"/>
    <w:basedOn w:val="926"/>
    <w:uiPriority w:val="59"/>
    <w:qFormat/>
    <w:tblPr/>
  </w:style>
  <w:style w:type="table" w:styleId="1326" w:customStyle="1">
    <w:name w:val="Grid Table 6 Colorful - Accent 4"/>
    <w:basedOn w:val="926"/>
    <w:uiPriority w:val="99"/>
    <w:qFormat/>
    <w:tblPr/>
  </w:style>
  <w:style w:type="table" w:styleId="1327" w:customStyle="1">
    <w:name w:val="Grid Table 2 - Accent 3"/>
    <w:basedOn w:val="926"/>
    <w:uiPriority w:val="99"/>
    <w:qFormat/>
    <w:tblPr/>
  </w:style>
  <w:style w:type="table" w:styleId="1328" w:customStyle="1">
    <w:name w:val="Bordered - Accent 1"/>
    <w:basedOn w:val="926"/>
    <w:uiPriority w:val="99"/>
    <w:qFormat/>
    <w:tblPr/>
  </w:style>
  <w:style w:type="table" w:styleId="1329" w:customStyle="1">
    <w:name w:val="Grid Table 4 - Accent 6"/>
    <w:basedOn w:val="926"/>
    <w:uiPriority w:val="59"/>
    <w:qFormat/>
    <w:tblPr/>
  </w:style>
  <w:style w:type="table" w:styleId="1330" w:customStyle="1">
    <w:name w:val="List Table 1 Light - Accent 1"/>
    <w:basedOn w:val="926"/>
    <w:uiPriority w:val="99"/>
    <w:qFormat/>
    <w:tblPr/>
  </w:style>
  <w:style w:type="table" w:styleId="1331" w:customStyle="1">
    <w:name w:val="List Table 7 Colorful - Accent 2"/>
    <w:basedOn w:val="926"/>
    <w:uiPriority w:val="99"/>
    <w:qFormat/>
    <w:tblPr/>
  </w:style>
  <w:style w:type="table" w:styleId="1332" w:customStyle="1">
    <w:name w:val="Grid Table 2 - Accent 5"/>
    <w:basedOn w:val="926"/>
    <w:uiPriority w:val="99"/>
    <w:qFormat/>
    <w:tblPr/>
  </w:style>
  <w:style w:type="table" w:styleId="1333" w:customStyle="1">
    <w:name w:val="List Table 6 Colorful - Accent 1"/>
    <w:basedOn w:val="926"/>
    <w:uiPriority w:val="99"/>
    <w:qFormat/>
    <w:tblPr/>
  </w:style>
  <w:style w:type="table" w:styleId="1334" w:customStyle="1">
    <w:name w:val="List Table 4 - Accent 2"/>
    <w:basedOn w:val="926"/>
    <w:uiPriority w:val="99"/>
    <w:qFormat/>
    <w:tblPr/>
  </w:style>
  <w:style w:type="table" w:styleId="1335" w:customStyle="1">
    <w:name w:val="Bordered &amp; Lined - Accent 1"/>
    <w:basedOn w:val="926"/>
    <w:uiPriority w:val="99"/>
    <w:qFormat/>
    <w:rPr>
      <w:color w:val="404040"/>
    </w:rPr>
    <w:tblPr/>
  </w:style>
  <w:style w:type="table" w:styleId="1336" w:customStyle="1">
    <w:name w:val="Grid Table 7 Colorful - Accent 4"/>
    <w:basedOn w:val="926"/>
    <w:uiPriority w:val="99"/>
    <w:qFormat/>
    <w:tblPr/>
  </w:style>
  <w:style w:type="table" w:styleId="1337" w:customStyle="1">
    <w:name w:val="List Table 1 Light - Accent 6"/>
    <w:basedOn w:val="926"/>
    <w:uiPriority w:val="99"/>
    <w:qFormat/>
    <w:tblPr/>
  </w:style>
  <w:style w:type="table" w:styleId="1338" w:customStyle="1">
    <w:name w:val="Bordered &amp; Lined - Accent"/>
    <w:basedOn w:val="926"/>
    <w:uiPriority w:val="99"/>
    <w:qFormat/>
    <w:rPr>
      <w:color w:val="404040"/>
    </w:rPr>
    <w:tblPr/>
  </w:style>
  <w:style w:type="table" w:styleId="1339" w:customStyle="1">
    <w:name w:val="Lined - Accent 4"/>
    <w:basedOn w:val="926"/>
    <w:uiPriority w:val="99"/>
    <w:qFormat/>
    <w:rPr>
      <w:color w:val="404040"/>
    </w:rPr>
    <w:tblPr/>
  </w:style>
  <w:style w:type="table" w:styleId="1340" w:customStyle="1">
    <w:name w:val="Grid Table 6 Colorful - Accent 5"/>
    <w:basedOn w:val="926"/>
    <w:uiPriority w:val="99"/>
    <w:qFormat/>
    <w:tblPr/>
  </w:style>
  <w:style w:type="table" w:styleId="1341" w:customStyle="1">
    <w:name w:val="List Table 5 Dark - Accent 3"/>
    <w:basedOn w:val="926"/>
    <w:uiPriority w:val="99"/>
    <w:qFormat/>
    <w:tblPr/>
  </w:style>
  <w:style w:type="table" w:styleId="1342" w:customStyle="1">
    <w:name w:val="Bordered - Accent 6"/>
    <w:basedOn w:val="926"/>
    <w:uiPriority w:val="99"/>
    <w:qFormat/>
    <w:tblPr/>
  </w:style>
  <w:style w:type="table" w:styleId="1343" w:customStyle="1">
    <w:name w:val="Grid Table 5 Dark- Accent 4"/>
    <w:basedOn w:val="926"/>
    <w:uiPriority w:val="99"/>
    <w:qFormat/>
    <w:tblPr/>
  </w:style>
  <w:style w:type="table" w:styleId="1344" w:customStyle="1">
    <w:name w:val="Grid Table 1 Light - Accent 4"/>
    <w:basedOn w:val="926"/>
    <w:uiPriority w:val="99"/>
    <w:qFormat/>
    <w:tblPr/>
  </w:style>
  <w:style w:type="table" w:styleId="1345" w:customStyle="1">
    <w:name w:val="List Table 3 - Accent 5"/>
    <w:basedOn w:val="926"/>
    <w:uiPriority w:val="99"/>
    <w:qFormat/>
    <w:tblPr/>
  </w:style>
  <w:style w:type="table" w:styleId="1346" w:customStyle="1">
    <w:name w:val="List Table 1 Light - Accent 4"/>
    <w:basedOn w:val="926"/>
    <w:uiPriority w:val="99"/>
    <w:qFormat/>
    <w:tblPr/>
  </w:style>
  <w:style w:type="table" w:styleId="1347" w:customStyle="1">
    <w:name w:val="List Table 5 Dark - Accent 6"/>
    <w:basedOn w:val="926"/>
    <w:uiPriority w:val="99"/>
    <w:qFormat/>
    <w:tblPr/>
  </w:style>
  <w:style w:type="table" w:styleId="1348" w:customStyle="1">
    <w:name w:val="Grid Table 3 - Accent 2"/>
    <w:basedOn w:val="926"/>
    <w:uiPriority w:val="99"/>
    <w:qFormat/>
    <w:tblPr/>
  </w:style>
  <w:style w:type="table" w:styleId="1349" w:customStyle="1">
    <w:name w:val="Lined - Accent"/>
    <w:basedOn w:val="926"/>
    <w:uiPriority w:val="99"/>
    <w:qFormat/>
    <w:rPr>
      <w:color w:val="404040"/>
    </w:rPr>
    <w:tblPr/>
  </w:style>
  <w:style w:type="table" w:styleId="1350" w:customStyle="1">
    <w:name w:val="Bordered &amp; Lined - Accent 4"/>
    <w:basedOn w:val="926"/>
    <w:uiPriority w:val="99"/>
    <w:qFormat/>
    <w:rPr>
      <w:color w:val="404040"/>
    </w:rPr>
    <w:tblPr/>
  </w:style>
  <w:style w:type="table" w:styleId="1351" w:customStyle="1">
    <w:name w:val="Bordered"/>
    <w:basedOn w:val="926"/>
    <w:uiPriority w:val="99"/>
    <w:qFormat/>
    <w:tblPr/>
  </w:style>
  <w:style w:type="table" w:styleId="1352" w:customStyle="1">
    <w:name w:val="List Table 7 Colorful - Accent 6"/>
    <w:basedOn w:val="926"/>
    <w:uiPriority w:val="99"/>
    <w:qFormat/>
    <w:tblPr/>
  </w:style>
  <w:style w:type="table" w:styleId="1353" w:customStyle="1">
    <w:name w:val="List Table 6 Colorful - Accent 6"/>
    <w:basedOn w:val="926"/>
    <w:uiPriority w:val="99"/>
    <w:qFormat/>
    <w:tblPr/>
  </w:style>
  <w:style w:type="table" w:styleId="1354" w:customStyle="1">
    <w:name w:val="List Table 5 Dark - Accent 4"/>
    <w:basedOn w:val="926"/>
    <w:uiPriority w:val="99"/>
    <w:qFormat/>
    <w:tblPr/>
  </w:style>
  <w:style w:type="table" w:styleId="1355" w:customStyle="1">
    <w:name w:val="Grid Table 2 - Accent 6"/>
    <w:basedOn w:val="926"/>
    <w:uiPriority w:val="99"/>
    <w:qFormat/>
    <w:tblPr/>
  </w:style>
  <w:style w:type="table" w:styleId="1356" w:customStyle="1">
    <w:name w:val="Grid Table 4 - Accent 3"/>
    <w:basedOn w:val="926"/>
    <w:uiPriority w:val="59"/>
    <w:qFormat/>
    <w:tblPr/>
  </w:style>
  <w:style w:type="table" w:styleId="1357" w:customStyle="1">
    <w:name w:val="List Table 5 Dark - Accent 1"/>
    <w:basedOn w:val="926"/>
    <w:uiPriority w:val="99"/>
    <w:qFormat/>
    <w:tblPr/>
  </w:style>
  <w:style w:type="table" w:styleId="1358" w:customStyle="1">
    <w:name w:val="Lined - Accent 3"/>
    <w:basedOn w:val="926"/>
    <w:uiPriority w:val="99"/>
    <w:qFormat/>
    <w:rPr>
      <w:color w:val="404040"/>
    </w:rPr>
    <w:tblPr/>
  </w:style>
  <w:style w:type="table" w:styleId="1359" w:customStyle="1">
    <w:name w:val="List Table 3 - Accent 1"/>
    <w:basedOn w:val="926"/>
    <w:uiPriority w:val="99"/>
    <w:qFormat/>
    <w:tblPr/>
  </w:style>
  <w:style w:type="table" w:styleId="1360" w:customStyle="1">
    <w:name w:val="List Table 4 - Accent 5"/>
    <w:basedOn w:val="926"/>
    <w:uiPriority w:val="99"/>
    <w:qFormat/>
    <w:tblPr/>
  </w:style>
  <w:style w:type="table" w:styleId="1361" w:customStyle="1">
    <w:name w:val="Bordered &amp; Lined - Accent 5"/>
    <w:basedOn w:val="926"/>
    <w:uiPriority w:val="99"/>
    <w:qFormat/>
    <w:rPr>
      <w:color w:val="404040"/>
    </w:rPr>
    <w:tblPr/>
  </w:style>
  <w:style w:type="table" w:styleId="1362" w:customStyle="1">
    <w:name w:val="Bordered &amp; Lined - Accent 6"/>
    <w:basedOn w:val="926"/>
    <w:uiPriority w:val="99"/>
    <w:qFormat/>
    <w:rPr>
      <w:color w:val="404040"/>
    </w:rPr>
    <w:tblPr/>
  </w:style>
  <w:style w:type="table" w:styleId="1363" w:customStyle="1">
    <w:name w:val="Lined - Accent 6"/>
    <w:basedOn w:val="926"/>
    <w:uiPriority w:val="99"/>
    <w:qFormat/>
    <w:rPr>
      <w:color w:val="404040"/>
    </w:rPr>
    <w:tblPr/>
  </w:style>
  <w:style w:type="table" w:styleId="1364" w:customStyle="1">
    <w:name w:val="Grid Table 4 - Accent 4"/>
    <w:basedOn w:val="926"/>
    <w:uiPriority w:val="59"/>
    <w:qFormat/>
    <w:tblPr/>
  </w:style>
  <w:style w:type="table" w:styleId="1365" w:customStyle="1">
    <w:name w:val="List Table 6 Colorful - Accent 2"/>
    <w:basedOn w:val="926"/>
    <w:uiPriority w:val="99"/>
    <w:qFormat/>
    <w:tblPr/>
  </w:style>
  <w:style w:type="table" w:styleId="1366" w:customStyle="1">
    <w:name w:val="List Table 2 - Accent 2"/>
    <w:basedOn w:val="926"/>
    <w:uiPriority w:val="99"/>
    <w:qFormat/>
    <w:tblPr/>
  </w:style>
  <w:style w:type="table" w:styleId="1367" w:customStyle="1">
    <w:name w:val="Grid Table 4 - Accent 5"/>
    <w:basedOn w:val="926"/>
    <w:uiPriority w:val="59"/>
    <w:qFormat/>
    <w:tblPr/>
  </w:style>
  <w:style w:type="table" w:styleId="1368" w:customStyle="1">
    <w:name w:val="Grid Table 6 Colorful - Accent 6"/>
    <w:basedOn w:val="926"/>
    <w:uiPriority w:val="99"/>
    <w:qFormat/>
    <w:tblPr/>
  </w:style>
  <w:style w:type="table" w:styleId="1369" w:customStyle="1">
    <w:name w:val="List Table 3 - Accent 4"/>
    <w:basedOn w:val="926"/>
    <w:uiPriority w:val="99"/>
    <w:qFormat/>
    <w:tblPr/>
  </w:style>
  <w:style w:type="table" w:styleId="1370" w:customStyle="1">
    <w:name w:val="List Table 2 - Accent 6"/>
    <w:basedOn w:val="926"/>
    <w:uiPriority w:val="99"/>
    <w:qFormat/>
    <w:tblPr/>
  </w:style>
  <w:style w:type="table" w:styleId="1371" w:customStyle="1">
    <w:name w:val="List Table 5 Dark - Accent 5"/>
    <w:basedOn w:val="926"/>
    <w:uiPriority w:val="99"/>
    <w:qFormat/>
    <w:tblPr/>
  </w:style>
  <w:style w:type="table" w:styleId="1372" w:customStyle="1">
    <w:name w:val="List Table 1 Light - Accent 2"/>
    <w:basedOn w:val="926"/>
    <w:uiPriority w:val="99"/>
    <w:qFormat/>
    <w:tblPr/>
  </w:style>
  <w:style w:type="table" w:styleId="1373" w:customStyle="1">
    <w:name w:val="Grid Table 2 - Accent 1"/>
    <w:basedOn w:val="926"/>
    <w:uiPriority w:val="99"/>
    <w:qFormat/>
    <w:tblPr/>
  </w:style>
  <w:style w:type="table" w:styleId="1374" w:customStyle="1">
    <w:name w:val="List Table 7 Colorful - Accent 4"/>
    <w:basedOn w:val="926"/>
    <w:uiPriority w:val="99"/>
    <w:qFormat/>
    <w:tblPr/>
  </w:style>
  <w:style w:type="table" w:styleId="1375" w:customStyle="1">
    <w:name w:val="List Table 4 - Accent 1"/>
    <w:basedOn w:val="926"/>
    <w:uiPriority w:val="99"/>
    <w:qFormat/>
    <w:tblPr/>
  </w:style>
  <w:style w:type="table" w:styleId="1376" w:customStyle="1">
    <w:name w:val="Grid Table 7 Colorful - Accent 2"/>
    <w:basedOn w:val="926"/>
    <w:uiPriority w:val="99"/>
    <w:qFormat/>
    <w:tblPr/>
  </w:style>
  <w:style w:type="table" w:styleId="1377" w:customStyle="1">
    <w:name w:val="Grid Table 5 Dark - Accent 2"/>
    <w:basedOn w:val="926"/>
    <w:uiPriority w:val="99"/>
    <w:qFormat/>
    <w:tblPr/>
  </w:style>
  <w:style w:type="table" w:styleId="1378" w:customStyle="1">
    <w:name w:val="Table Grid Light"/>
    <w:basedOn w:val="926"/>
    <w:uiPriority w:val="59"/>
    <w:qFormat/>
    <w:tblPr/>
  </w:style>
  <w:style w:type="table" w:styleId="1379" w:customStyle="1">
    <w:name w:val="Grid Table 1 Light - Accent 1"/>
    <w:basedOn w:val="926"/>
    <w:uiPriority w:val="99"/>
    <w:qFormat/>
    <w:tblPr/>
  </w:style>
  <w:style w:type="table" w:styleId="1380" w:customStyle="1">
    <w:name w:val="Grid Table 1 Light - Accent 2"/>
    <w:basedOn w:val="926"/>
    <w:uiPriority w:val="99"/>
    <w:qFormat/>
    <w:tblPr/>
  </w:style>
  <w:style w:type="table" w:styleId="1381" w:customStyle="1">
    <w:name w:val="Grid Table 1 Light - Accent 3"/>
    <w:basedOn w:val="926"/>
    <w:uiPriority w:val="99"/>
    <w:qFormat/>
    <w:tblPr/>
  </w:style>
  <w:style w:type="table" w:styleId="1382" w:customStyle="1">
    <w:name w:val="List Table 7 Colorful - Accent 5"/>
    <w:basedOn w:val="926"/>
    <w:uiPriority w:val="99"/>
    <w:qFormat/>
    <w:tblPr/>
  </w:style>
  <w:style w:type="table" w:styleId="1383" w:customStyle="1">
    <w:name w:val="List Table 3 - Accent 2"/>
    <w:basedOn w:val="926"/>
    <w:uiPriority w:val="99"/>
    <w:qFormat/>
    <w:tblPr/>
  </w:style>
  <w:style w:type="table" w:styleId="1384" w:customStyle="1">
    <w:name w:val="Grid Table 7 Colorful - Accent 6"/>
    <w:basedOn w:val="926"/>
    <w:uiPriority w:val="99"/>
    <w:qFormat/>
    <w:tblPr/>
  </w:style>
  <w:style w:type="table" w:styleId="1385" w:customStyle="1">
    <w:name w:val="Grid Table 1 Light - Accent 5"/>
    <w:basedOn w:val="926"/>
    <w:uiPriority w:val="99"/>
    <w:qFormat/>
    <w:tblPr/>
  </w:style>
  <w:style w:type="table" w:styleId="1386" w:customStyle="1">
    <w:name w:val="Lined - Accent 1"/>
    <w:basedOn w:val="926"/>
    <w:uiPriority w:val="99"/>
    <w:qFormat/>
    <w:rPr>
      <w:color w:val="404040"/>
    </w:rPr>
    <w:tblPr/>
  </w:style>
  <w:style w:type="table" w:styleId="1387" w:customStyle="1">
    <w:name w:val="List Table 2 - Accent 5"/>
    <w:basedOn w:val="926"/>
    <w:uiPriority w:val="99"/>
    <w:qFormat/>
    <w:tblPr/>
  </w:style>
  <w:style w:type="table" w:styleId="1388" w:customStyle="1">
    <w:name w:val="Grid Table 1 Light - Accent 6"/>
    <w:basedOn w:val="926"/>
    <w:uiPriority w:val="99"/>
    <w:qFormat/>
    <w:tblPr/>
  </w:style>
  <w:style w:type="table" w:styleId="1389" w:customStyle="1">
    <w:name w:val="List Table 7 Colorful - Accent 1"/>
    <w:basedOn w:val="926"/>
    <w:uiPriority w:val="99"/>
    <w:qFormat/>
    <w:tblPr/>
  </w:style>
  <w:style w:type="table" w:styleId="1390" w:customStyle="1">
    <w:name w:val="Grid Table 2 - Accent 4"/>
    <w:basedOn w:val="926"/>
    <w:uiPriority w:val="99"/>
    <w:qFormat/>
    <w:tblPr/>
  </w:style>
  <w:style w:type="table" w:styleId="1391" w:customStyle="1">
    <w:name w:val="Bordered - Accent 3"/>
    <w:basedOn w:val="926"/>
    <w:uiPriority w:val="99"/>
    <w:qFormat/>
    <w:tblPr/>
  </w:style>
  <w:style w:type="table" w:styleId="1392" w:customStyle="1">
    <w:name w:val="List Table 1 Light - Accent 3"/>
    <w:basedOn w:val="926"/>
    <w:uiPriority w:val="99"/>
    <w:qFormat/>
    <w:tblPr/>
  </w:style>
  <w:style w:type="table" w:styleId="1393" w:customStyle="1">
    <w:name w:val="Grid Table 3 - Accent 3"/>
    <w:basedOn w:val="926"/>
    <w:uiPriority w:val="99"/>
    <w:qFormat/>
    <w:tblPr/>
  </w:style>
  <w:style w:type="table" w:styleId="1394" w:customStyle="1">
    <w:name w:val="Bordered - Accent 5"/>
    <w:basedOn w:val="926"/>
    <w:uiPriority w:val="99"/>
    <w:qFormat/>
    <w:tblPr/>
  </w:style>
  <w:style w:type="table" w:styleId="1395" w:customStyle="1">
    <w:name w:val="Bordered - Accent 4"/>
    <w:basedOn w:val="926"/>
    <w:uiPriority w:val="99"/>
    <w:qFormat/>
    <w:tblPr/>
  </w:style>
  <w:style w:type="table" w:styleId="1396" w:customStyle="1">
    <w:name w:val="List Table 2 - Accent 4"/>
    <w:basedOn w:val="926"/>
    <w:uiPriority w:val="99"/>
    <w:qFormat/>
    <w:tblPr/>
  </w:style>
  <w:style w:type="table" w:styleId="1397" w:customStyle="1">
    <w:name w:val="Grid Table 7 Colorful - Accent 5"/>
    <w:basedOn w:val="926"/>
    <w:uiPriority w:val="99"/>
    <w:qFormat/>
    <w:tblPr/>
  </w:style>
  <w:style w:type="table" w:styleId="1398" w:customStyle="1">
    <w:name w:val="Grid Table 3 - Accent 5"/>
    <w:basedOn w:val="926"/>
    <w:uiPriority w:val="99"/>
    <w:qFormat/>
    <w:tblPr/>
  </w:style>
  <w:style w:type="table" w:styleId="1399" w:customStyle="1">
    <w:name w:val="Lined - Accent 2"/>
    <w:basedOn w:val="926"/>
    <w:uiPriority w:val="99"/>
    <w:qFormat/>
    <w:rPr>
      <w:color w:val="404040"/>
    </w:rPr>
    <w:tblPr/>
  </w:style>
  <w:style w:type="table" w:styleId="1400" w:customStyle="1">
    <w:name w:val="Grid Table 6 Colorful - Accent 2"/>
    <w:basedOn w:val="926"/>
    <w:uiPriority w:val="99"/>
    <w:qFormat/>
    <w:tblPr/>
  </w:style>
  <w:style w:type="table" w:styleId="1401" w:customStyle="1">
    <w:name w:val="Grid Table 3 - Accent 6"/>
    <w:basedOn w:val="926"/>
    <w:uiPriority w:val="99"/>
    <w:qFormat/>
    <w:tblPr/>
  </w:style>
  <w:style w:type="table" w:styleId="1402" w:customStyle="1">
    <w:name w:val="List Table 7 Colorful - Accent 3"/>
    <w:basedOn w:val="926"/>
    <w:uiPriority w:val="99"/>
    <w:qFormat/>
    <w:tblPr/>
  </w:style>
  <w:style w:type="table" w:styleId="1403" w:customStyle="1">
    <w:name w:val="List Table 2 - Accent 1"/>
    <w:basedOn w:val="926"/>
    <w:uiPriority w:val="99"/>
    <w:qFormat/>
    <w:tblPr/>
  </w:style>
  <w:style w:type="table" w:styleId="1404" w:customStyle="1">
    <w:name w:val="Grid Table 7 Colorful - Accent 1"/>
    <w:basedOn w:val="926"/>
    <w:uiPriority w:val="99"/>
    <w:qFormat/>
    <w:tblPr/>
  </w:style>
  <w:style w:type="table" w:styleId="1405" w:customStyle="1">
    <w:name w:val="List Table 6 Colorful - Accent 4"/>
    <w:basedOn w:val="926"/>
    <w:uiPriority w:val="99"/>
    <w:qFormat/>
    <w:tblPr/>
  </w:style>
  <w:style w:type="table" w:styleId="1406" w:customStyle="1">
    <w:name w:val="List Table 1 Light - Accent 5"/>
    <w:basedOn w:val="926"/>
    <w:uiPriority w:val="99"/>
    <w:qFormat/>
    <w:tblPr/>
  </w:style>
  <w:style w:type="table" w:styleId="1407" w:customStyle="1">
    <w:name w:val="Grid Table 6 Colorful - Accent 1"/>
    <w:basedOn w:val="926"/>
    <w:uiPriority w:val="99"/>
    <w:qFormat/>
    <w:tblPr/>
  </w:style>
  <w:style w:type="table" w:styleId="1408" w:customStyle="1">
    <w:name w:val="Lined - Accent 5"/>
    <w:basedOn w:val="926"/>
    <w:uiPriority w:val="99"/>
    <w:qFormat/>
    <w:rPr>
      <w:color w:val="404040"/>
    </w:rPr>
    <w:tblPr/>
  </w:style>
  <w:style w:type="table" w:styleId="1409" w:customStyle="1">
    <w:name w:val="List Table 3 - Accent 3"/>
    <w:basedOn w:val="926"/>
    <w:uiPriority w:val="99"/>
    <w:qFormat/>
    <w:tblPr/>
  </w:style>
  <w:style w:type="table" w:styleId="1410" w:customStyle="1">
    <w:name w:val="Grid Table 6 Colorful - Accent 3"/>
    <w:basedOn w:val="926"/>
    <w:uiPriority w:val="99"/>
    <w:qFormat/>
    <w:tblPr/>
  </w:style>
  <w:style w:type="table" w:styleId="1411" w:customStyle="1">
    <w:name w:val="Grid Table 5 Dark - Accent 3"/>
    <w:basedOn w:val="926"/>
    <w:uiPriority w:val="99"/>
    <w:qFormat/>
    <w:tblPr/>
  </w:style>
  <w:style w:type="table" w:styleId="1412" w:customStyle="1">
    <w:name w:val="Bordered - Accent 2"/>
    <w:basedOn w:val="926"/>
    <w:uiPriority w:val="99"/>
    <w:qFormat/>
    <w:tblPr/>
  </w:style>
  <w:style w:type="table" w:styleId="1413" w:customStyle="1">
    <w:name w:val="List Table 2 - Accent 3"/>
    <w:basedOn w:val="926"/>
    <w:uiPriority w:val="99"/>
    <w:qFormat/>
    <w:tblPr/>
  </w:style>
  <w:style w:type="table" w:styleId="1414" w:customStyle="1">
    <w:name w:val="Grid Table 5 Dark - Accent 5"/>
    <w:basedOn w:val="926"/>
    <w:uiPriority w:val="99"/>
    <w:qFormat/>
    <w:tblPr/>
  </w:style>
  <w:style w:type="paragraph" w:styleId="1415" w:customStyle="1">
    <w:name w:val="正文文本1111"/>
    <w:basedOn w:val="879"/>
    <w:next w:val="992"/>
    <w:uiPriority w:val="0"/>
    <w:qFormat/>
    <w:pPr>
      <w:ind w:left="72" w:right="30"/>
      <w:jc w:val="center"/>
      <w:spacing w:after="60" w:line="360" w:lineRule="atLeast"/>
    </w:pPr>
    <w:rPr>
      <w:szCs w:val="22"/>
    </w:rPr>
  </w:style>
  <w:style w:type="character" w:styleId="1416" w:customStyle="1">
    <w:name w:val="NormalCharacter"/>
    <w:uiPriority w:val="0"/>
    <w:semiHidden/>
    <w:qFormat/>
  </w:style>
  <w:style w:type="paragraph" w:styleId="1417" w:customStyle="1">
    <w:name w:val="PlainText"/>
    <w:basedOn w:val="879"/>
    <w:uiPriority w:val="0"/>
    <w:qFormat/>
    <w:rPr>
      <w:rFonts w:ascii="宋体" w:hAnsi="Courier New"/>
      <w:szCs w:val="21"/>
    </w:rPr>
  </w:style>
  <w:style w:type="paragraph" w:styleId="1418" w:customStyle="1">
    <w:name w:val="_Style 2"/>
    <w:basedOn w:val="1231"/>
    <w:next w:val="879"/>
    <w:uiPriority w:val="0"/>
    <w:qFormat/>
    <w:pPr>
      <w:jc w:val="both"/>
      <w:spacing w:line="576" w:lineRule="auto"/>
      <w:outlineLvl w:val="9"/>
    </w:pPr>
    <w:rPr>
      <w:rFonts w:ascii="Times New Roman" w:hAnsi="Times New Roman"/>
      <w:sz w:val="44"/>
    </w:rPr>
  </w:style>
  <w:style w:type="paragraph" w:styleId="1419" w:customStyle="1">
    <w:name w:val="列表段落11"/>
    <w:basedOn w:val="879"/>
    <w:uiPriority w:val="0"/>
    <w:qFormat/>
    <w:pPr>
      <w:ind w:firstLine="420"/>
    </w:pPr>
  </w:style>
  <w:style w:type="character" w:styleId="1420" w:customStyle="1">
    <w:name w:val="批注文字 字符2"/>
    <w:link w:val="895"/>
    <w:uiPriority w:val="99"/>
    <w:qFormat/>
    <w:rPr>
      <w:rFonts w:ascii="Times New Roman" w:hAnsi="Times New Roman"/>
      <w:sz w:val="21"/>
      <w:szCs w:val="24"/>
    </w:rPr>
  </w:style>
  <w:style w:type="character" w:styleId="1421" w:customStyle="1">
    <w:name w:val="批注主题 字符2"/>
    <w:link w:val="917"/>
    <w:uiPriority w:val="99"/>
    <w:semiHidden/>
    <w:qFormat/>
    <w:rPr>
      <w:rFonts w:ascii="Times New Roman" w:hAnsi="Times New Roman"/>
      <w:b/>
      <w:bCs/>
      <w:sz w:val="21"/>
      <w:szCs w:val="24"/>
    </w:rPr>
  </w:style>
  <w:style w:type="character" w:styleId="1422" w:customStyle="1">
    <w:name w:val="批注框文本 字符2"/>
    <w:link w:val="904"/>
    <w:uiPriority w:val="99"/>
    <w:semiHidden/>
    <w:qFormat/>
    <w:rPr>
      <w:rFonts w:ascii="Times New Roman" w:hAnsi="Times New Roman"/>
      <w:sz w:val="18"/>
      <w:szCs w:val="18"/>
    </w:r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梁剑飞</cp:lastModifiedBy>
  <cp:revision>17</cp:revision>
  <dcterms:created xsi:type="dcterms:W3CDTF">2021-09-07T07:04:00Z</dcterms:created>
  <dcterms:modified xsi:type="dcterms:W3CDTF">2025-10-30T08:30:24Z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F91B88312DB0402D8F2FE3AF705F2C83</vt:lpwstr>
  </property>
  <property fmtid="{D5CDD505-2E9C-101B-9397-08002B2CF9AE}" pid="4" name="KSOTemplateDocerSaveRecord">
    <vt:lpwstr>eyJoZGlkIjoiNzdkMmU0YjRjYzIzYmJmYzM2ZjBjMWNiNmJlNDA4MDUiLCJ1c2VySWQiOiI0MDEzOTc3NTYifQ==</vt:lpwstr>
  </property>
</Properties>
</file>